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E5283" w14:textId="77777777" w:rsidR="00F97AE8" w:rsidRPr="00223AA1" w:rsidRDefault="00F97AE8" w:rsidP="009E2CD2">
      <w:pPr>
        <w:pStyle w:val="TableText"/>
        <w:jc w:val="center"/>
        <w:rPr>
          <w:rFonts w:ascii="Calibri" w:hAnsi="Calibri"/>
          <w:b/>
        </w:rPr>
      </w:pPr>
      <w:bookmarkStart w:id="0" w:name="_GoBack"/>
      <w:bookmarkEnd w:id="0"/>
    </w:p>
    <w:p w14:paraId="0F0022AA" w14:textId="77777777" w:rsidR="00623743" w:rsidRPr="00223AA1" w:rsidRDefault="00623743" w:rsidP="00623743">
      <w:pPr>
        <w:rPr>
          <w:rFonts w:ascii="Calibri" w:hAnsi="Calibri"/>
        </w:rPr>
      </w:pPr>
    </w:p>
    <w:p w14:paraId="133E9AA5" w14:textId="77777777" w:rsidR="00C8567E" w:rsidRPr="00223AA1" w:rsidRDefault="00C8567E" w:rsidP="00C8567E">
      <w:pPr>
        <w:rPr>
          <w:rFonts w:ascii="Calibri" w:hAnsi="Calibri"/>
        </w:rPr>
      </w:pPr>
    </w:p>
    <w:p w14:paraId="63BF58F9" w14:textId="77777777" w:rsidR="00B241CA" w:rsidRPr="00223AA1" w:rsidRDefault="00B241CA" w:rsidP="00C8567E">
      <w:pPr>
        <w:jc w:val="both"/>
        <w:rPr>
          <w:rFonts w:ascii="Calibri" w:eastAsia="Times New Roman" w:hAnsi="Calibri"/>
          <w:i/>
          <w:sz w:val="28"/>
          <w:szCs w:val="28"/>
        </w:rPr>
      </w:pPr>
    </w:p>
    <w:p w14:paraId="3EC528AA" w14:textId="77777777" w:rsidR="00D97C64" w:rsidRDefault="00D97C64" w:rsidP="00D97C64">
      <w:pPr>
        <w:jc w:val="center"/>
        <w:rPr>
          <w:rFonts w:ascii="Arial" w:hAnsi="Arial" w:cs="Arial"/>
          <w:b/>
          <w:sz w:val="40"/>
          <w:szCs w:val="40"/>
        </w:rPr>
      </w:pPr>
    </w:p>
    <w:p w14:paraId="2CB5E44A" w14:textId="77777777" w:rsidR="00D97C64" w:rsidRDefault="00D97C64" w:rsidP="00D97C64">
      <w:pPr>
        <w:jc w:val="center"/>
        <w:rPr>
          <w:rFonts w:ascii="Arial" w:hAnsi="Arial" w:cs="Arial"/>
          <w:b/>
          <w:sz w:val="40"/>
          <w:szCs w:val="40"/>
        </w:rPr>
      </w:pPr>
      <w:r w:rsidRPr="00DA0D12">
        <w:rPr>
          <w:rFonts w:ascii="Arial" w:hAnsi="Arial" w:cs="Arial"/>
          <w:b/>
          <w:sz w:val="40"/>
          <w:szCs w:val="40"/>
        </w:rPr>
        <w:t xml:space="preserve">Home Equity </w:t>
      </w:r>
      <w:r>
        <w:rPr>
          <w:rFonts w:ascii="Arial" w:hAnsi="Arial" w:cs="Arial"/>
          <w:b/>
          <w:sz w:val="40"/>
          <w:szCs w:val="40"/>
        </w:rPr>
        <w:t xml:space="preserve">Reverse Mortgage Information Technology </w:t>
      </w:r>
    </w:p>
    <w:p w14:paraId="5903BF40" w14:textId="77777777" w:rsidR="00D97C64" w:rsidRDefault="00D97C64" w:rsidP="00D97C64">
      <w:pPr>
        <w:jc w:val="center"/>
      </w:pPr>
      <w:r>
        <w:rPr>
          <w:rFonts w:ascii="Arial" w:hAnsi="Arial" w:cs="Arial"/>
          <w:b/>
          <w:sz w:val="40"/>
          <w:szCs w:val="40"/>
        </w:rPr>
        <w:t>(HERMIT)</w:t>
      </w:r>
    </w:p>
    <w:p w14:paraId="7FCCE851" w14:textId="77777777" w:rsidR="00D97C64" w:rsidRDefault="00D97C64" w:rsidP="00D97C64"/>
    <w:p w14:paraId="72F9651B" w14:textId="77777777" w:rsidR="00D97C64" w:rsidRDefault="00D97C64" w:rsidP="00D97C64">
      <w:pPr>
        <w:jc w:val="center"/>
        <w:rPr>
          <w:rFonts w:ascii="Arial" w:hAnsi="Arial" w:cs="Arial"/>
          <w:b/>
          <w:sz w:val="40"/>
          <w:szCs w:val="40"/>
        </w:rPr>
      </w:pPr>
    </w:p>
    <w:p w14:paraId="64A8BC69" w14:textId="77777777" w:rsidR="00D97C64" w:rsidRDefault="00D97C64" w:rsidP="00D97C64">
      <w:pPr>
        <w:jc w:val="center"/>
        <w:rPr>
          <w:rFonts w:ascii="Arial" w:hAnsi="Arial" w:cs="Arial"/>
          <w:b/>
          <w:sz w:val="40"/>
          <w:szCs w:val="40"/>
        </w:rPr>
      </w:pPr>
    </w:p>
    <w:p w14:paraId="3850EEDF" w14:textId="65D24189" w:rsidR="00D97C64" w:rsidRDefault="00D97C64" w:rsidP="00D97C64">
      <w:pPr>
        <w:jc w:val="center"/>
        <w:rPr>
          <w:rFonts w:ascii="Arial" w:hAnsi="Arial" w:cs="Arial"/>
          <w:b/>
          <w:sz w:val="40"/>
          <w:szCs w:val="40"/>
        </w:rPr>
      </w:pPr>
      <w:r w:rsidRPr="000B216A">
        <w:rPr>
          <w:rFonts w:ascii="Arial" w:hAnsi="Arial" w:cs="Arial"/>
          <w:b/>
          <w:sz w:val="40"/>
          <w:szCs w:val="40"/>
        </w:rPr>
        <w:t>HE</w:t>
      </w:r>
      <w:r w:rsidR="00B97FF1">
        <w:rPr>
          <w:rFonts w:ascii="Arial" w:hAnsi="Arial" w:cs="Arial"/>
          <w:b/>
          <w:sz w:val="40"/>
          <w:szCs w:val="40"/>
        </w:rPr>
        <w:t>R</w:t>
      </w:r>
      <w:r w:rsidR="00FA176A">
        <w:rPr>
          <w:rFonts w:ascii="Arial" w:hAnsi="Arial" w:cs="Arial"/>
          <w:b/>
          <w:sz w:val="40"/>
          <w:szCs w:val="40"/>
        </w:rPr>
        <w:t xml:space="preserve">MIT System Changes – Release </w:t>
      </w:r>
      <w:r w:rsidR="00417065">
        <w:rPr>
          <w:rFonts w:ascii="Arial" w:hAnsi="Arial" w:cs="Arial"/>
          <w:b/>
          <w:sz w:val="40"/>
          <w:szCs w:val="40"/>
        </w:rPr>
        <w:t>5.2</w:t>
      </w:r>
    </w:p>
    <w:p w14:paraId="13E8BBFA" w14:textId="77777777" w:rsidR="00D97C64" w:rsidRDefault="00D97C64" w:rsidP="00D97C64">
      <w:pPr>
        <w:jc w:val="center"/>
        <w:rPr>
          <w:rFonts w:ascii="Arial" w:hAnsi="Arial" w:cs="Arial"/>
          <w:b/>
          <w:sz w:val="32"/>
          <w:szCs w:val="32"/>
        </w:rPr>
      </w:pPr>
    </w:p>
    <w:p w14:paraId="62802CED" w14:textId="2B05ECEB" w:rsidR="00D97C64" w:rsidRPr="00B24DB9" w:rsidRDefault="00D97C64" w:rsidP="00D97C64">
      <w:pPr>
        <w:jc w:val="center"/>
        <w:rPr>
          <w:rFonts w:ascii="Arial" w:hAnsi="Arial" w:cs="Arial"/>
          <w:b/>
          <w:sz w:val="32"/>
          <w:szCs w:val="32"/>
        </w:rPr>
      </w:pPr>
      <w:r w:rsidRPr="00B24DB9">
        <w:rPr>
          <w:rFonts w:ascii="Arial" w:hAnsi="Arial" w:cs="Arial"/>
          <w:b/>
          <w:sz w:val="32"/>
          <w:szCs w:val="32"/>
        </w:rPr>
        <w:t xml:space="preserve">Release Date: </w:t>
      </w:r>
      <w:r w:rsidR="00417065">
        <w:rPr>
          <w:rFonts w:ascii="Arial" w:hAnsi="Arial" w:cs="Arial"/>
          <w:b/>
          <w:sz w:val="32"/>
          <w:szCs w:val="32"/>
        </w:rPr>
        <w:t>11/19/16</w:t>
      </w:r>
    </w:p>
    <w:p w14:paraId="6A486865" w14:textId="4033D4C8" w:rsidR="000D1409" w:rsidRPr="00B24DB9" w:rsidRDefault="00AF0E2C" w:rsidP="00D97C64">
      <w:pPr>
        <w:jc w:val="center"/>
        <w:rPr>
          <w:rFonts w:ascii="Arial" w:hAnsi="Arial" w:cs="Arial"/>
          <w:b/>
          <w:sz w:val="32"/>
          <w:szCs w:val="32"/>
        </w:rPr>
      </w:pPr>
      <w:r>
        <w:rPr>
          <w:rFonts w:ascii="Arial" w:hAnsi="Arial" w:cs="Arial"/>
          <w:b/>
          <w:sz w:val="32"/>
          <w:szCs w:val="32"/>
        </w:rPr>
        <w:t>Document Date</w:t>
      </w:r>
      <w:r w:rsidR="00417065">
        <w:rPr>
          <w:rFonts w:ascii="Arial" w:hAnsi="Arial" w:cs="Arial"/>
          <w:b/>
          <w:sz w:val="32"/>
          <w:szCs w:val="32"/>
        </w:rPr>
        <w:t xml:space="preserve">: </w:t>
      </w:r>
      <w:r w:rsidR="00436576">
        <w:rPr>
          <w:rFonts w:ascii="Arial" w:hAnsi="Arial" w:cs="Arial"/>
          <w:b/>
          <w:sz w:val="32"/>
          <w:szCs w:val="32"/>
        </w:rPr>
        <w:t>12/05</w:t>
      </w:r>
      <w:r w:rsidR="00417065">
        <w:rPr>
          <w:rFonts w:ascii="Arial" w:hAnsi="Arial" w:cs="Arial"/>
          <w:b/>
          <w:sz w:val="32"/>
          <w:szCs w:val="32"/>
        </w:rPr>
        <w:t>/16</w:t>
      </w:r>
    </w:p>
    <w:p w14:paraId="76D9E4E5" w14:textId="77777777" w:rsidR="00C8567E" w:rsidRPr="00B24DB9" w:rsidRDefault="0002495B" w:rsidP="00BA59E0">
      <w:pPr>
        <w:pStyle w:val="ColumnHeading"/>
        <w:rPr>
          <w:sz w:val="32"/>
          <w:szCs w:val="32"/>
        </w:rPr>
      </w:pPr>
      <w:r w:rsidRPr="00B24DB9">
        <w:rPr>
          <w:sz w:val="32"/>
          <w:szCs w:val="32"/>
        </w:rPr>
        <w:tab/>
      </w:r>
    </w:p>
    <w:p w14:paraId="202F2F36" w14:textId="14268EF5" w:rsidR="00DC3931" w:rsidRDefault="00417065" w:rsidP="00BA59E0">
      <w:pPr>
        <w:pStyle w:val="ColumnHeading"/>
        <w:rPr>
          <w:sz w:val="32"/>
          <w:szCs w:val="32"/>
        </w:rPr>
      </w:pPr>
      <w:r>
        <w:rPr>
          <w:sz w:val="32"/>
          <w:szCs w:val="32"/>
        </w:rPr>
        <w:t>November</w:t>
      </w:r>
      <w:r w:rsidR="003273BD" w:rsidRPr="003273BD">
        <w:rPr>
          <w:sz w:val="32"/>
          <w:szCs w:val="32"/>
        </w:rPr>
        <w:t xml:space="preserve"> 2016</w:t>
      </w:r>
    </w:p>
    <w:p w14:paraId="4D32F492" w14:textId="77777777" w:rsidR="00AB6CE3" w:rsidRDefault="00AB6CE3" w:rsidP="00BA59E0">
      <w:pPr>
        <w:pStyle w:val="ColumnHeading"/>
        <w:rPr>
          <w:sz w:val="32"/>
          <w:szCs w:val="32"/>
        </w:rPr>
      </w:pPr>
    </w:p>
    <w:p w14:paraId="36DD6998" w14:textId="1F76D42D" w:rsidR="00AB6CE3" w:rsidRDefault="0010470C" w:rsidP="00AB6CE3">
      <w:pPr>
        <w:pStyle w:val="ColumnHeading"/>
        <w:rPr>
          <w:sz w:val="32"/>
          <w:szCs w:val="32"/>
        </w:rPr>
      </w:pPr>
      <w:r>
        <w:rPr>
          <w:sz w:val="32"/>
          <w:szCs w:val="32"/>
        </w:rPr>
        <w:t>Version 1.</w:t>
      </w:r>
      <w:r w:rsidR="00D50A51">
        <w:rPr>
          <w:sz w:val="32"/>
          <w:szCs w:val="32"/>
        </w:rPr>
        <w:t>1</w:t>
      </w:r>
    </w:p>
    <w:p w14:paraId="6728BCEA" w14:textId="77777777" w:rsidR="00AB6CE3" w:rsidRPr="00B24DB9" w:rsidRDefault="00AB6CE3" w:rsidP="00BA59E0">
      <w:pPr>
        <w:pStyle w:val="ColumnHeading"/>
        <w:rPr>
          <w:sz w:val="32"/>
          <w:szCs w:val="32"/>
        </w:rPr>
      </w:pPr>
    </w:p>
    <w:p w14:paraId="20E44EE7" w14:textId="77777777" w:rsidR="00DC3931" w:rsidRPr="00223AA1" w:rsidRDefault="00DC3931" w:rsidP="006C3A75">
      <w:pPr>
        <w:rPr>
          <w:rFonts w:ascii="Calibri" w:hAnsi="Calibri"/>
        </w:rPr>
      </w:pPr>
    </w:p>
    <w:p w14:paraId="71B3AAFD" w14:textId="77777777" w:rsidR="00DA0D12" w:rsidRPr="00223AA1" w:rsidRDefault="00DA0D12" w:rsidP="006C3A75">
      <w:pPr>
        <w:rPr>
          <w:rFonts w:ascii="Calibri" w:hAnsi="Calibri"/>
        </w:rPr>
      </w:pPr>
    </w:p>
    <w:p w14:paraId="14B39929" w14:textId="77777777" w:rsidR="00DA0D12" w:rsidRPr="00223AA1" w:rsidRDefault="00DA0D12" w:rsidP="006C3A75">
      <w:pPr>
        <w:rPr>
          <w:rFonts w:ascii="Calibri" w:hAnsi="Calibri"/>
        </w:rPr>
      </w:pPr>
    </w:p>
    <w:p w14:paraId="49076713" w14:textId="77777777" w:rsidR="00DA0D12" w:rsidRPr="00223AA1" w:rsidRDefault="00DA0D12" w:rsidP="006C3A75">
      <w:pPr>
        <w:rPr>
          <w:rFonts w:ascii="Calibri" w:hAnsi="Calibri"/>
        </w:rPr>
      </w:pPr>
    </w:p>
    <w:p w14:paraId="3C0A320C" w14:textId="7DC0EB0B" w:rsidR="00FF481C" w:rsidRDefault="00FF481C">
      <w:pPr>
        <w:spacing w:before="0" w:after="0"/>
        <w:rPr>
          <w:rFonts w:ascii="Calibri" w:eastAsia="Times New Roman" w:hAnsi="Calibri" w:cs="Arial"/>
          <w:sz w:val="20"/>
          <w:szCs w:val="20"/>
        </w:rPr>
      </w:pPr>
      <w:r>
        <w:rPr>
          <w:rFonts w:ascii="Calibri" w:eastAsia="Times New Roman" w:hAnsi="Calibri" w:cs="Arial"/>
          <w:sz w:val="20"/>
          <w:szCs w:val="20"/>
        </w:rPr>
        <w:br w:type="page"/>
      </w:r>
    </w:p>
    <w:p w14:paraId="18B3C5B6" w14:textId="77777777" w:rsidR="00FF481C" w:rsidRPr="00223AA1" w:rsidRDefault="00FF481C" w:rsidP="00DA0D12">
      <w:pPr>
        <w:jc w:val="center"/>
        <w:rPr>
          <w:rFonts w:ascii="Calibri" w:eastAsia="Times New Roman" w:hAnsi="Calibri" w:cs="Arial"/>
          <w:sz w:val="20"/>
          <w:szCs w:val="20"/>
        </w:rPr>
        <w:sectPr w:rsidR="00FF481C" w:rsidRPr="00223AA1" w:rsidSect="009A001C">
          <w:footerReference w:type="default" r:id="rId13"/>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p w14:paraId="33ED7BEA" w14:textId="77777777" w:rsidR="00B236B7" w:rsidRPr="00FF481C" w:rsidRDefault="00B236B7" w:rsidP="00B236B7">
      <w:pPr>
        <w:spacing w:before="0" w:after="0"/>
        <w:rPr>
          <w:rFonts w:ascii="Calibri" w:eastAsia="Times New Roman" w:hAnsi="Calibri" w:cs="Arial"/>
          <w:b/>
          <w:sz w:val="28"/>
          <w:szCs w:val="28"/>
        </w:rPr>
      </w:pPr>
      <w:r w:rsidRPr="00FF481C">
        <w:rPr>
          <w:rFonts w:ascii="Calibri" w:eastAsia="Times New Roman" w:hAnsi="Calibri" w:cs="Arial"/>
          <w:b/>
          <w:sz w:val="28"/>
          <w:szCs w:val="28"/>
        </w:rPr>
        <w:lastRenderedPageBreak/>
        <w:t>INTRODUCTION</w:t>
      </w:r>
    </w:p>
    <w:p w14:paraId="38B781CC" w14:textId="77777777" w:rsidR="00B236B7" w:rsidRDefault="00B236B7" w:rsidP="00B236B7">
      <w:pPr>
        <w:ind w:left="360"/>
        <w:rPr>
          <w:rFonts w:ascii="Calibri" w:hAnsi="Calibri"/>
        </w:rPr>
      </w:pPr>
      <w:r w:rsidRPr="00F03598">
        <w:rPr>
          <w:rFonts w:ascii="Calibri" w:hAnsi="Calibri"/>
        </w:rPr>
        <w:t>The H</w:t>
      </w:r>
      <w:r>
        <w:rPr>
          <w:rFonts w:ascii="Calibri" w:hAnsi="Calibri"/>
        </w:rPr>
        <w:t xml:space="preserve">ome </w:t>
      </w:r>
      <w:r w:rsidRPr="00F03598">
        <w:rPr>
          <w:rFonts w:ascii="Calibri" w:hAnsi="Calibri"/>
        </w:rPr>
        <w:t>E</w:t>
      </w:r>
      <w:r>
        <w:rPr>
          <w:rFonts w:ascii="Calibri" w:hAnsi="Calibri"/>
        </w:rPr>
        <w:t xml:space="preserve">quity </w:t>
      </w:r>
      <w:r w:rsidRPr="00F03598">
        <w:rPr>
          <w:rFonts w:ascii="Calibri" w:hAnsi="Calibri"/>
        </w:rPr>
        <w:t>C</w:t>
      </w:r>
      <w:r>
        <w:rPr>
          <w:rFonts w:ascii="Calibri" w:hAnsi="Calibri"/>
        </w:rPr>
        <w:t xml:space="preserve">onversion </w:t>
      </w:r>
      <w:r w:rsidRPr="00F03598">
        <w:rPr>
          <w:rFonts w:ascii="Calibri" w:hAnsi="Calibri"/>
        </w:rPr>
        <w:t>M</w:t>
      </w:r>
      <w:r>
        <w:rPr>
          <w:rFonts w:ascii="Calibri" w:hAnsi="Calibri"/>
        </w:rPr>
        <w:t>ortgage</w:t>
      </w:r>
      <w:r w:rsidRPr="00F03598">
        <w:rPr>
          <w:rFonts w:ascii="Calibri" w:hAnsi="Calibri"/>
        </w:rPr>
        <w:t xml:space="preserve"> S</w:t>
      </w:r>
      <w:r>
        <w:rPr>
          <w:rFonts w:ascii="Calibri" w:hAnsi="Calibri"/>
        </w:rPr>
        <w:t xml:space="preserve">ervice </w:t>
      </w:r>
      <w:r w:rsidRPr="00F03598">
        <w:rPr>
          <w:rFonts w:ascii="Calibri" w:hAnsi="Calibri"/>
        </w:rPr>
        <w:t>P</w:t>
      </w:r>
      <w:r>
        <w:rPr>
          <w:rFonts w:ascii="Calibri" w:hAnsi="Calibri"/>
        </w:rPr>
        <w:t xml:space="preserve">rovider (HECM SP) </w:t>
      </w:r>
      <w:r w:rsidRPr="00F03598">
        <w:rPr>
          <w:rFonts w:ascii="Calibri" w:hAnsi="Calibri"/>
        </w:rPr>
        <w:t xml:space="preserve">has released version </w:t>
      </w:r>
      <w:r>
        <w:rPr>
          <w:rFonts w:ascii="Calibri" w:hAnsi="Calibri"/>
        </w:rPr>
        <w:t xml:space="preserve">5.2 </w:t>
      </w:r>
      <w:r w:rsidRPr="00F03598">
        <w:rPr>
          <w:rFonts w:ascii="Calibri" w:hAnsi="Calibri"/>
        </w:rPr>
        <w:t xml:space="preserve">of the </w:t>
      </w:r>
      <w:r w:rsidRPr="00C949B2">
        <w:rPr>
          <w:rFonts w:ascii="Calibri" w:hAnsi="Calibri"/>
        </w:rPr>
        <w:t>Home Equity Reverse Mortgage Information Technology (HERMIT) software which consists of:</w:t>
      </w:r>
    </w:p>
    <w:p w14:paraId="685F19A3" w14:textId="77777777" w:rsidR="00940F90" w:rsidRPr="00C949B2" w:rsidRDefault="00940F90" w:rsidP="00B236B7">
      <w:pPr>
        <w:ind w:left="360"/>
        <w:rPr>
          <w:rFonts w:ascii="Calibri" w:hAnsi="Calibri"/>
        </w:rPr>
      </w:pPr>
    </w:p>
    <w:p w14:paraId="55A188A4" w14:textId="77777777" w:rsidR="00940F90" w:rsidRDefault="00940F90" w:rsidP="00940F90">
      <w:pPr>
        <w:pStyle w:val="ListParagraph"/>
        <w:numPr>
          <w:ilvl w:val="0"/>
          <w:numId w:val="15"/>
        </w:numPr>
        <w:autoSpaceDE w:val="0"/>
        <w:autoSpaceDN w:val="0"/>
        <w:spacing w:before="60" w:after="60"/>
      </w:pPr>
      <w:r>
        <w:t xml:space="preserve">Updates to Monthly Lender Reconciliation File </w:t>
      </w:r>
    </w:p>
    <w:p w14:paraId="3103DFAF" w14:textId="77777777" w:rsidR="00940F90" w:rsidRDefault="00940F90" w:rsidP="00940F90">
      <w:pPr>
        <w:pStyle w:val="ListParagraph"/>
        <w:numPr>
          <w:ilvl w:val="0"/>
          <w:numId w:val="15"/>
        </w:numPr>
        <w:autoSpaceDE w:val="0"/>
        <w:autoSpaceDN w:val="0"/>
        <w:spacing w:before="60" w:after="60"/>
      </w:pPr>
      <w:r>
        <w:t xml:space="preserve">Standardize HERMIT search screens to include City, State, ZIP, and County </w:t>
      </w:r>
    </w:p>
    <w:p w14:paraId="553E7738" w14:textId="7595F5C2" w:rsidR="00FE52B2" w:rsidRPr="00FE52B2" w:rsidRDefault="00FE52B2" w:rsidP="00FE52B2">
      <w:pPr>
        <w:pStyle w:val="ListParagraph"/>
        <w:numPr>
          <w:ilvl w:val="0"/>
          <w:numId w:val="15"/>
        </w:numPr>
      </w:pPr>
      <w:r w:rsidRPr="00FE52B2">
        <w:t>3rd Party FCL Terminate Transaction Code Changes</w:t>
      </w:r>
    </w:p>
    <w:p w14:paraId="7BEAC7E7" w14:textId="77777777" w:rsidR="00940F90" w:rsidRDefault="00940F90" w:rsidP="00940F90">
      <w:pPr>
        <w:pStyle w:val="ListParagraph"/>
        <w:numPr>
          <w:ilvl w:val="0"/>
          <w:numId w:val="15"/>
        </w:numPr>
        <w:autoSpaceDE w:val="0"/>
        <w:autoSpaceDN w:val="0"/>
        <w:spacing w:before="60" w:after="60"/>
      </w:pPr>
      <w:r>
        <w:t xml:space="preserve">Update Logic for Funded Date Changes </w:t>
      </w:r>
    </w:p>
    <w:p w14:paraId="7903EA9E" w14:textId="77777777" w:rsidR="00940F90" w:rsidRDefault="00940F90" w:rsidP="00940F90">
      <w:pPr>
        <w:pStyle w:val="ListParagraph"/>
        <w:numPr>
          <w:ilvl w:val="0"/>
          <w:numId w:val="15"/>
        </w:numPr>
        <w:autoSpaceDE w:val="0"/>
        <w:autoSpaceDN w:val="0"/>
        <w:spacing w:before="60" w:after="60"/>
      </w:pPr>
      <w:r>
        <w:t xml:space="preserve">Activate Block #121c for Claim Type 24 to claim debenture interest instead of using Block #408 </w:t>
      </w:r>
    </w:p>
    <w:p w14:paraId="264C996D" w14:textId="77777777" w:rsidR="00940F90" w:rsidRDefault="00940F90" w:rsidP="00940F90">
      <w:pPr>
        <w:pStyle w:val="ListParagraph"/>
        <w:numPr>
          <w:ilvl w:val="0"/>
          <w:numId w:val="15"/>
        </w:numPr>
        <w:autoSpaceDE w:val="0"/>
        <w:autoSpaceDN w:val="0"/>
        <w:spacing w:before="60" w:after="60"/>
      </w:pPr>
      <w:r>
        <w:t xml:space="preserve">Release 2nd Timeline Auto-Create Changes </w:t>
      </w:r>
    </w:p>
    <w:p w14:paraId="63A69EF8" w14:textId="77777777" w:rsidR="00940F90" w:rsidRDefault="00940F90" w:rsidP="00940F90">
      <w:pPr>
        <w:pStyle w:val="ListParagraph"/>
        <w:numPr>
          <w:ilvl w:val="0"/>
          <w:numId w:val="15"/>
        </w:numPr>
        <w:autoSpaceDE w:val="0"/>
        <w:autoSpaceDN w:val="0"/>
        <w:spacing w:before="60" w:after="60"/>
      </w:pPr>
      <w:r>
        <w:t xml:space="preserve">New fields for HOA / Condo Assessments </w:t>
      </w:r>
    </w:p>
    <w:p w14:paraId="0A2D8F07" w14:textId="77777777" w:rsidR="00940F90" w:rsidRDefault="00940F90" w:rsidP="00940F90">
      <w:pPr>
        <w:pStyle w:val="ListParagraph"/>
        <w:numPr>
          <w:ilvl w:val="0"/>
          <w:numId w:val="15"/>
        </w:numPr>
        <w:autoSpaceDE w:val="0"/>
        <w:autoSpaceDN w:val="0"/>
        <w:spacing w:before="60" w:after="60"/>
      </w:pPr>
      <w:r>
        <w:t xml:space="preserve">New Report for HOA / Condo Property Assessments </w:t>
      </w:r>
    </w:p>
    <w:p w14:paraId="3D747FFB" w14:textId="551D87DF" w:rsidR="00E72BBD" w:rsidRDefault="00E72BBD" w:rsidP="00E72BBD">
      <w:pPr>
        <w:pStyle w:val="ListParagraph"/>
        <w:numPr>
          <w:ilvl w:val="0"/>
          <w:numId w:val="15"/>
        </w:numPr>
      </w:pPr>
      <w:r w:rsidRPr="00E72BBD">
        <w:t>Servicer MMIP batches over 20,000 records posted to HERMIT SFTP automatically</w:t>
      </w:r>
    </w:p>
    <w:p w14:paraId="02DEB5D1" w14:textId="209B8FAF" w:rsidR="009D23F5" w:rsidRDefault="009D23F5" w:rsidP="009D23F5">
      <w:pPr>
        <w:pStyle w:val="ListParagraph"/>
        <w:numPr>
          <w:ilvl w:val="0"/>
          <w:numId w:val="15"/>
        </w:numPr>
      </w:pPr>
      <w:r>
        <w:t xml:space="preserve">Add City, State, Zip, and County to Reports </w:t>
      </w:r>
    </w:p>
    <w:p w14:paraId="1F471A07" w14:textId="6655DF04" w:rsidR="009D23F5" w:rsidRDefault="009D23F5" w:rsidP="009D23F5">
      <w:pPr>
        <w:pStyle w:val="ListParagraph"/>
        <w:numPr>
          <w:ilvl w:val="0"/>
          <w:numId w:val="15"/>
        </w:numPr>
      </w:pPr>
      <w:r w:rsidRPr="00FE52B2">
        <w:t xml:space="preserve">Terminate </w:t>
      </w:r>
      <w:r>
        <w:t xml:space="preserve">Asset Sale </w:t>
      </w:r>
      <w:r w:rsidRPr="00FE52B2">
        <w:t xml:space="preserve">Transaction </w:t>
      </w:r>
    </w:p>
    <w:p w14:paraId="7CB67C92" w14:textId="07599A7C" w:rsidR="003D2B4C" w:rsidRPr="00E72BBD" w:rsidRDefault="003D2B4C" w:rsidP="003D2B4C">
      <w:pPr>
        <w:pStyle w:val="ListParagraph"/>
        <w:numPr>
          <w:ilvl w:val="0"/>
          <w:numId w:val="15"/>
        </w:numPr>
      </w:pPr>
      <w:r w:rsidRPr="003D2B4C">
        <w:t>Multiple "Assignment Denied / Payoff Issued" steps</w:t>
      </w:r>
      <w:r>
        <w:t xml:space="preserve"> generate one Authorization record </w:t>
      </w:r>
    </w:p>
    <w:p w14:paraId="4929EC67" w14:textId="77777777" w:rsidR="00940F90" w:rsidRDefault="00940F90" w:rsidP="00940F90">
      <w:pPr>
        <w:pStyle w:val="ListParagraph"/>
        <w:autoSpaceDE w:val="0"/>
        <w:autoSpaceDN w:val="0"/>
        <w:spacing w:before="60" w:after="60"/>
        <w:ind w:left="1133"/>
      </w:pPr>
    </w:p>
    <w:p w14:paraId="1E46A6C8" w14:textId="6E5CD8C5" w:rsidR="00B236B7" w:rsidRPr="000C0BB5" w:rsidRDefault="00B236B7" w:rsidP="000C0BB5">
      <w:pPr>
        <w:autoSpaceDE w:val="0"/>
        <w:autoSpaceDN w:val="0"/>
        <w:spacing w:before="60" w:after="60"/>
        <w:rPr>
          <w:rFonts w:ascii="Calibri" w:hAnsi="Calibri"/>
        </w:rPr>
      </w:pPr>
      <w:r w:rsidRPr="000C0BB5">
        <w:rPr>
          <w:rFonts w:ascii="Calibri" w:hAnsi="Calibri"/>
        </w:rPr>
        <w:t xml:space="preserve">If you have any questions regarding the functionality of the software release, please contact the HERMIT Help Desk at 561-899-2610 or at </w:t>
      </w:r>
      <w:hyperlink r:id="rId14" w:history="1">
        <w:r w:rsidRPr="000C0BB5">
          <w:rPr>
            <w:rStyle w:val="Hyperlink"/>
            <w:rFonts w:ascii="Calibri" w:hAnsi="Calibri"/>
          </w:rPr>
          <w:t>servicingsupport@hermitsp.com</w:t>
        </w:r>
      </w:hyperlink>
      <w:r w:rsidRPr="000C0BB5">
        <w:rPr>
          <w:rFonts w:ascii="Calibri" w:hAnsi="Calibri"/>
        </w:rPr>
        <w:t xml:space="preserve">. If you have any policy related questions, please send an email to HUD at </w:t>
      </w:r>
      <w:hyperlink r:id="rId15" w:history="1">
        <w:r w:rsidRPr="000C0BB5">
          <w:rPr>
            <w:rStyle w:val="Hyperlink"/>
            <w:rFonts w:ascii="Calibri" w:hAnsi="Calibri"/>
          </w:rPr>
          <w:t>answers@hud.gov</w:t>
        </w:r>
      </w:hyperlink>
      <w:r w:rsidRPr="000C0BB5">
        <w:rPr>
          <w:rFonts w:ascii="Calibri" w:hAnsi="Calibri"/>
        </w:rPr>
        <w:t xml:space="preserve">. </w:t>
      </w:r>
    </w:p>
    <w:p w14:paraId="5BD4B2EB" w14:textId="09E0D25E" w:rsidR="00B236B7" w:rsidRDefault="00B236B7">
      <w:pPr>
        <w:spacing w:before="0" w:after="0"/>
        <w:rPr>
          <w:rFonts w:ascii="Arial" w:eastAsia="Times New Roman" w:hAnsi="Arial" w:cs="Arial"/>
          <w:b/>
          <w:bCs/>
          <w:sz w:val="20"/>
          <w:szCs w:val="20"/>
        </w:rPr>
      </w:pPr>
      <w:r>
        <w:rPr>
          <w:rFonts w:cs="Arial"/>
          <w:sz w:val="20"/>
          <w:szCs w:val="20"/>
        </w:rPr>
        <w:br w:type="page"/>
      </w:r>
    </w:p>
    <w:p w14:paraId="297088AC" w14:textId="23676379" w:rsidR="008F7E2D" w:rsidRDefault="008F7E2D" w:rsidP="008F7E2D">
      <w:pPr>
        <w:pStyle w:val="Heading2"/>
        <w:keepNext w:val="0"/>
        <w:keepLines w:val="0"/>
        <w:numPr>
          <w:ilvl w:val="1"/>
          <w:numId w:val="7"/>
        </w:numPr>
        <w:spacing w:before="120"/>
        <w:rPr>
          <w:rFonts w:cs="Arial"/>
          <w:sz w:val="20"/>
          <w:szCs w:val="20"/>
        </w:rPr>
      </w:pPr>
      <w:r w:rsidRPr="007F08F0">
        <w:rPr>
          <w:rFonts w:cs="Arial"/>
          <w:sz w:val="20"/>
          <w:szCs w:val="20"/>
        </w:rPr>
        <w:lastRenderedPageBreak/>
        <w:t>Updates to Monthly Lender Reconciliation File</w:t>
      </w:r>
      <w:r>
        <w:rPr>
          <w:rFonts w:cs="Arial"/>
          <w:sz w:val="20"/>
          <w:szCs w:val="20"/>
        </w:rPr>
        <w:t xml:space="preserve"> </w:t>
      </w:r>
    </w:p>
    <w:p w14:paraId="5D37EF98" w14:textId="23AAD461" w:rsidR="008F7E2D" w:rsidRDefault="003251EA" w:rsidP="008F7E2D">
      <w:pPr>
        <w:rPr>
          <w:rFonts w:asciiTheme="minorHAnsi" w:hAnsiTheme="minorHAnsi"/>
          <w:lang w:eastAsia="x-none"/>
        </w:rPr>
      </w:pPr>
      <w:r>
        <w:rPr>
          <w:rFonts w:asciiTheme="minorHAnsi" w:hAnsiTheme="minorHAnsi"/>
          <w:lang w:eastAsia="x-none"/>
        </w:rPr>
        <w:t>Additional f</w:t>
      </w:r>
      <w:r w:rsidR="008F7E2D">
        <w:rPr>
          <w:rFonts w:asciiTheme="minorHAnsi" w:hAnsiTheme="minorHAnsi"/>
          <w:lang w:eastAsia="x-none"/>
        </w:rPr>
        <w:t>ields have been added to the Monthly Lender Reconciliation (MLR</w:t>
      </w:r>
      <w:r>
        <w:rPr>
          <w:rFonts w:asciiTheme="minorHAnsi" w:hAnsiTheme="minorHAnsi"/>
          <w:lang w:eastAsia="x-none"/>
        </w:rPr>
        <w:t xml:space="preserve">) file. An update has been made to the existing </w:t>
      </w:r>
      <w:r w:rsidR="008F7E2D">
        <w:rPr>
          <w:rFonts w:asciiTheme="minorHAnsi" w:hAnsiTheme="minorHAnsi"/>
          <w:lang w:eastAsia="x-none"/>
        </w:rPr>
        <w:t>field Monthly Set-Aside “</w:t>
      </w:r>
      <w:r w:rsidR="008F7E2D" w:rsidRPr="00D61CD9">
        <w:rPr>
          <w:rFonts w:asciiTheme="minorHAnsi" w:hAnsiTheme="minorHAnsi"/>
          <w:lang w:eastAsia="x-none"/>
        </w:rPr>
        <w:t>MO. SET-ASIDE</w:t>
      </w:r>
      <w:r w:rsidR="008F7E2D">
        <w:rPr>
          <w:rFonts w:asciiTheme="minorHAnsi" w:hAnsiTheme="minorHAnsi"/>
          <w:lang w:eastAsia="x-none"/>
        </w:rPr>
        <w:t>” to display all Tax and Insurance (T&amp;I) monthly set aside amounts</w:t>
      </w:r>
      <w:r w:rsidR="008F7E2D" w:rsidRPr="00D61CD9">
        <w:rPr>
          <w:rFonts w:asciiTheme="minorHAnsi" w:hAnsiTheme="minorHAnsi"/>
          <w:lang w:eastAsia="x-none"/>
        </w:rPr>
        <w:t xml:space="preserve">.  </w:t>
      </w:r>
      <w:r w:rsidR="008F7E2D">
        <w:rPr>
          <w:rFonts w:asciiTheme="minorHAnsi" w:hAnsiTheme="minorHAnsi"/>
          <w:lang w:eastAsia="x-none"/>
        </w:rPr>
        <w:t>Previously, the field “</w:t>
      </w:r>
      <w:r w:rsidR="008F7E2D" w:rsidRPr="00D61CD9">
        <w:rPr>
          <w:rFonts w:asciiTheme="minorHAnsi" w:hAnsiTheme="minorHAnsi"/>
          <w:lang w:eastAsia="x-none"/>
        </w:rPr>
        <w:t>MO. SET-ASIDE</w:t>
      </w:r>
      <w:r w:rsidR="008F7E2D">
        <w:rPr>
          <w:rFonts w:asciiTheme="minorHAnsi" w:hAnsiTheme="minorHAnsi"/>
          <w:lang w:eastAsia="x-none"/>
        </w:rPr>
        <w:t>” was present but displayed zero for all loans.</w:t>
      </w:r>
    </w:p>
    <w:p w14:paraId="45EF9480" w14:textId="33F95020" w:rsidR="008F7E2D" w:rsidRDefault="008F7E2D" w:rsidP="008F7E2D">
      <w:pPr>
        <w:rPr>
          <w:rFonts w:asciiTheme="minorHAnsi" w:hAnsiTheme="minorHAnsi"/>
          <w:lang w:eastAsia="x-none"/>
        </w:rPr>
      </w:pPr>
      <w:r>
        <w:rPr>
          <w:rFonts w:asciiTheme="minorHAnsi" w:hAnsiTheme="minorHAnsi"/>
          <w:lang w:eastAsia="x-none"/>
        </w:rPr>
        <w:t>The 16 fields added to the MLR</w:t>
      </w:r>
      <w:r w:rsidR="0047770D">
        <w:rPr>
          <w:rFonts w:asciiTheme="minorHAnsi" w:hAnsiTheme="minorHAnsi"/>
          <w:lang w:eastAsia="x-none"/>
        </w:rPr>
        <w:t xml:space="preserve"> </w:t>
      </w:r>
      <w:r w:rsidR="003251EA">
        <w:rPr>
          <w:rFonts w:asciiTheme="minorHAnsi" w:hAnsiTheme="minorHAnsi"/>
          <w:lang w:eastAsia="x-none"/>
        </w:rPr>
        <w:t>file</w:t>
      </w:r>
      <w:r>
        <w:rPr>
          <w:rFonts w:asciiTheme="minorHAnsi" w:hAnsiTheme="minorHAnsi"/>
          <w:lang w:eastAsia="x-none"/>
        </w:rPr>
        <w:t xml:space="preserve"> are existing fields in HERMIT and increase</w:t>
      </w:r>
      <w:r w:rsidR="003251EA">
        <w:rPr>
          <w:rFonts w:asciiTheme="minorHAnsi" w:hAnsiTheme="minorHAnsi"/>
          <w:lang w:eastAsia="x-none"/>
        </w:rPr>
        <w:t>s</w:t>
      </w:r>
      <w:r>
        <w:rPr>
          <w:rFonts w:asciiTheme="minorHAnsi" w:hAnsiTheme="minorHAnsi"/>
          <w:lang w:eastAsia="x-none"/>
        </w:rPr>
        <w:t xml:space="preserve"> the number of fields in the MLR file from 64 fields to 80 fields. See below for the list</w:t>
      </w:r>
      <w:r w:rsidR="003251EA">
        <w:rPr>
          <w:rFonts w:asciiTheme="minorHAnsi" w:hAnsiTheme="minorHAnsi"/>
          <w:lang w:eastAsia="x-none"/>
        </w:rPr>
        <w:t xml:space="preserve"> of fields that have been added</w:t>
      </w:r>
      <w:r>
        <w:rPr>
          <w:rFonts w:asciiTheme="minorHAnsi" w:hAnsiTheme="minorHAnsi"/>
          <w:lang w:eastAsia="x-none"/>
        </w:rPr>
        <w:t>:</w:t>
      </w:r>
    </w:p>
    <w:tbl>
      <w:tblPr>
        <w:tblW w:w="4005" w:type="dxa"/>
        <w:jc w:val="center"/>
        <w:tblBorders>
          <w:top w:val="single" w:sz="12" w:space="0" w:color="002060"/>
          <w:left w:val="single" w:sz="12" w:space="0" w:color="002060"/>
          <w:bottom w:val="single" w:sz="12" w:space="0" w:color="002060"/>
          <w:right w:val="single" w:sz="12" w:space="0" w:color="002060"/>
          <w:insideH w:val="single" w:sz="8" w:space="0" w:color="auto"/>
          <w:insideV w:val="single" w:sz="8" w:space="0" w:color="auto"/>
        </w:tblBorders>
        <w:tblLook w:val="04A0" w:firstRow="1" w:lastRow="0" w:firstColumn="1" w:lastColumn="0" w:noHBand="0" w:noVBand="1"/>
      </w:tblPr>
      <w:tblGrid>
        <w:gridCol w:w="1124"/>
        <w:gridCol w:w="2881"/>
      </w:tblGrid>
      <w:tr w:rsidR="008F7E2D" w:rsidRPr="008B485C" w14:paraId="36F6DFB1" w14:textId="77777777" w:rsidTr="0047770D">
        <w:trPr>
          <w:trHeight w:val="258"/>
          <w:jc w:val="center"/>
        </w:trPr>
        <w:tc>
          <w:tcPr>
            <w:tcW w:w="1124" w:type="dxa"/>
            <w:shd w:val="clear" w:color="auto" w:fill="auto"/>
            <w:vAlign w:val="center"/>
            <w:hideMark/>
          </w:tcPr>
          <w:p w14:paraId="1320DD20" w14:textId="77777777" w:rsidR="008F7E2D" w:rsidRPr="008B485C" w:rsidRDefault="008F7E2D" w:rsidP="008B052D">
            <w:pPr>
              <w:spacing w:before="0" w:after="0"/>
              <w:rPr>
                <w:rFonts w:ascii="Arial" w:eastAsia="Times New Roman" w:hAnsi="Arial" w:cs="Arial"/>
                <w:b/>
                <w:bCs/>
                <w:color w:val="000000"/>
                <w:sz w:val="18"/>
                <w:szCs w:val="18"/>
              </w:rPr>
            </w:pPr>
            <w:r w:rsidRPr="008B485C">
              <w:rPr>
                <w:rFonts w:ascii="Arial" w:eastAsia="Times New Roman" w:hAnsi="Arial" w:cs="Arial"/>
                <w:b/>
                <w:bCs/>
                <w:color w:val="000000"/>
                <w:sz w:val="18"/>
                <w:szCs w:val="18"/>
              </w:rPr>
              <w:t>Field #</w:t>
            </w:r>
          </w:p>
        </w:tc>
        <w:tc>
          <w:tcPr>
            <w:tcW w:w="2881" w:type="dxa"/>
            <w:shd w:val="clear" w:color="auto" w:fill="auto"/>
            <w:vAlign w:val="center"/>
            <w:hideMark/>
          </w:tcPr>
          <w:p w14:paraId="6ECFDA4E" w14:textId="77777777" w:rsidR="008F7E2D" w:rsidRPr="008B485C" w:rsidRDefault="008F7E2D" w:rsidP="008B052D">
            <w:pPr>
              <w:spacing w:before="0" w:after="0"/>
              <w:rPr>
                <w:rFonts w:ascii="Arial" w:eastAsia="Times New Roman" w:hAnsi="Arial" w:cs="Arial"/>
                <w:b/>
                <w:bCs/>
                <w:color w:val="000000"/>
                <w:sz w:val="18"/>
                <w:szCs w:val="18"/>
              </w:rPr>
            </w:pPr>
            <w:r w:rsidRPr="008B485C">
              <w:rPr>
                <w:rFonts w:ascii="Arial" w:eastAsia="Times New Roman" w:hAnsi="Arial" w:cs="Arial"/>
                <w:b/>
                <w:bCs/>
                <w:color w:val="000000"/>
                <w:sz w:val="18"/>
                <w:szCs w:val="18"/>
              </w:rPr>
              <w:t>Field Name</w:t>
            </w:r>
          </w:p>
        </w:tc>
      </w:tr>
      <w:tr w:rsidR="008F7E2D" w:rsidRPr="008B485C" w14:paraId="6AABFA7B" w14:textId="77777777" w:rsidTr="0047770D">
        <w:trPr>
          <w:trHeight w:val="258"/>
          <w:jc w:val="center"/>
        </w:trPr>
        <w:tc>
          <w:tcPr>
            <w:tcW w:w="1124" w:type="dxa"/>
            <w:shd w:val="clear" w:color="auto" w:fill="auto"/>
            <w:vAlign w:val="center"/>
            <w:hideMark/>
          </w:tcPr>
          <w:p w14:paraId="37F05ECB"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65</w:t>
            </w:r>
          </w:p>
        </w:tc>
        <w:tc>
          <w:tcPr>
            <w:tcW w:w="2881" w:type="dxa"/>
            <w:shd w:val="clear" w:color="auto" w:fill="auto"/>
            <w:vAlign w:val="center"/>
            <w:hideMark/>
          </w:tcPr>
          <w:p w14:paraId="1B717541"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Round to 1/8</w:t>
            </w:r>
            <w:r w:rsidRPr="008B485C">
              <w:rPr>
                <w:rFonts w:ascii="Arial" w:eastAsia="Times New Roman" w:hAnsi="Arial" w:cs="Arial"/>
                <w:color w:val="000000"/>
                <w:sz w:val="18"/>
                <w:szCs w:val="18"/>
                <w:vertAlign w:val="superscript"/>
              </w:rPr>
              <w:t>th</w:t>
            </w:r>
          </w:p>
        </w:tc>
      </w:tr>
      <w:tr w:rsidR="008F7E2D" w:rsidRPr="008B485C" w14:paraId="4F0304C2" w14:textId="77777777" w:rsidTr="0047770D">
        <w:trPr>
          <w:trHeight w:val="258"/>
          <w:jc w:val="center"/>
        </w:trPr>
        <w:tc>
          <w:tcPr>
            <w:tcW w:w="1124" w:type="dxa"/>
            <w:shd w:val="clear" w:color="auto" w:fill="auto"/>
            <w:vAlign w:val="center"/>
            <w:hideMark/>
          </w:tcPr>
          <w:p w14:paraId="62B51F8B"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66</w:t>
            </w:r>
          </w:p>
        </w:tc>
        <w:tc>
          <w:tcPr>
            <w:tcW w:w="2881" w:type="dxa"/>
            <w:shd w:val="clear" w:color="auto" w:fill="auto"/>
            <w:vAlign w:val="center"/>
            <w:hideMark/>
          </w:tcPr>
          <w:p w14:paraId="5987EFAF"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ARM First Change Date</w:t>
            </w:r>
          </w:p>
        </w:tc>
      </w:tr>
      <w:tr w:rsidR="008F7E2D" w:rsidRPr="008B485C" w14:paraId="3E576DCB" w14:textId="77777777" w:rsidTr="0047770D">
        <w:trPr>
          <w:trHeight w:val="258"/>
          <w:jc w:val="center"/>
        </w:trPr>
        <w:tc>
          <w:tcPr>
            <w:tcW w:w="1124" w:type="dxa"/>
            <w:shd w:val="clear" w:color="auto" w:fill="auto"/>
            <w:vAlign w:val="center"/>
            <w:hideMark/>
          </w:tcPr>
          <w:p w14:paraId="41DA6DCE"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67</w:t>
            </w:r>
          </w:p>
        </w:tc>
        <w:tc>
          <w:tcPr>
            <w:tcW w:w="2881" w:type="dxa"/>
            <w:shd w:val="clear" w:color="auto" w:fill="auto"/>
            <w:vAlign w:val="center"/>
            <w:hideMark/>
          </w:tcPr>
          <w:p w14:paraId="73B33DD1"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Credit Type</w:t>
            </w:r>
          </w:p>
        </w:tc>
      </w:tr>
      <w:tr w:rsidR="008F7E2D" w:rsidRPr="008B485C" w14:paraId="117E110C" w14:textId="77777777" w:rsidTr="0047770D">
        <w:trPr>
          <w:trHeight w:val="258"/>
          <w:jc w:val="center"/>
        </w:trPr>
        <w:tc>
          <w:tcPr>
            <w:tcW w:w="1124" w:type="dxa"/>
            <w:shd w:val="clear" w:color="auto" w:fill="auto"/>
            <w:vAlign w:val="center"/>
            <w:hideMark/>
          </w:tcPr>
          <w:p w14:paraId="3B1BC9C1"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68</w:t>
            </w:r>
          </w:p>
        </w:tc>
        <w:tc>
          <w:tcPr>
            <w:tcW w:w="2881" w:type="dxa"/>
            <w:shd w:val="clear" w:color="auto" w:fill="auto"/>
            <w:vAlign w:val="center"/>
            <w:hideMark/>
          </w:tcPr>
          <w:p w14:paraId="3417D61E"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Loan Skey</w:t>
            </w:r>
          </w:p>
        </w:tc>
      </w:tr>
      <w:tr w:rsidR="008F7E2D" w:rsidRPr="008B485C" w14:paraId="4E8685E1" w14:textId="77777777" w:rsidTr="0047770D">
        <w:trPr>
          <w:trHeight w:val="258"/>
          <w:jc w:val="center"/>
        </w:trPr>
        <w:tc>
          <w:tcPr>
            <w:tcW w:w="1124" w:type="dxa"/>
            <w:shd w:val="clear" w:color="auto" w:fill="auto"/>
            <w:vAlign w:val="center"/>
            <w:hideMark/>
          </w:tcPr>
          <w:p w14:paraId="2C60AC2A"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69</w:t>
            </w:r>
          </w:p>
        </w:tc>
        <w:tc>
          <w:tcPr>
            <w:tcW w:w="2881" w:type="dxa"/>
            <w:shd w:val="clear" w:color="auto" w:fill="auto"/>
            <w:vAlign w:val="center"/>
            <w:hideMark/>
          </w:tcPr>
          <w:p w14:paraId="13B98095"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Prop Charge-Pre D&amp;P Balance</w:t>
            </w:r>
          </w:p>
        </w:tc>
      </w:tr>
      <w:tr w:rsidR="008F7E2D" w:rsidRPr="008B485C" w14:paraId="35A4C4F7" w14:textId="77777777" w:rsidTr="0047770D">
        <w:trPr>
          <w:trHeight w:val="258"/>
          <w:jc w:val="center"/>
        </w:trPr>
        <w:tc>
          <w:tcPr>
            <w:tcW w:w="1124" w:type="dxa"/>
            <w:shd w:val="clear" w:color="auto" w:fill="auto"/>
            <w:vAlign w:val="center"/>
            <w:hideMark/>
          </w:tcPr>
          <w:p w14:paraId="19CAF9F5"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70</w:t>
            </w:r>
          </w:p>
        </w:tc>
        <w:tc>
          <w:tcPr>
            <w:tcW w:w="2881" w:type="dxa"/>
            <w:shd w:val="clear" w:color="auto" w:fill="auto"/>
            <w:vAlign w:val="center"/>
            <w:hideMark/>
          </w:tcPr>
          <w:p w14:paraId="1AE3F117"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Payment Status</w:t>
            </w:r>
          </w:p>
        </w:tc>
      </w:tr>
      <w:tr w:rsidR="008F7E2D" w:rsidRPr="008B485C" w14:paraId="0DCDF2D5" w14:textId="77777777" w:rsidTr="0047770D">
        <w:trPr>
          <w:trHeight w:val="258"/>
          <w:jc w:val="center"/>
        </w:trPr>
        <w:tc>
          <w:tcPr>
            <w:tcW w:w="1124" w:type="dxa"/>
            <w:shd w:val="clear" w:color="auto" w:fill="auto"/>
            <w:vAlign w:val="center"/>
            <w:hideMark/>
          </w:tcPr>
          <w:p w14:paraId="0D2507C2"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71</w:t>
            </w:r>
          </w:p>
        </w:tc>
        <w:tc>
          <w:tcPr>
            <w:tcW w:w="2881" w:type="dxa"/>
            <w:shd w:val="clear" w:color="auto" w:fill="auto"/>
            <w:vAlign w:val="center"/>
            <w:hideMark/>
          </w:tcPr>
          <w:p w14:paraId="60A750A7"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LESA Balance</w:t>
            </w:r>
          </w:p>
        </w:tc>
      </w:tr>
      <w:tr w:rsidR="008F7E2D" w:rsidRPr="008B485C" w14:paraId="387C346D" w14:textId="77777777" w:rsidTr="0047770D">
        <w:trPr>
          <w:trHeight w:val="258"/>
          <w:jc w:val="center"/>
        </w:trPr>
        <w:tc>
          <w:tcPr>
            <w:tcW w:w="1124" w:type="dxa"/>
            <w:shd w:val="clear" w:color="auto" w:fill="auto"/>
            <w:vAlign w:val="center"/>
            <w:hideMark/>
          </w:tcPr>
          <w:p w14:paraId="30E998E4"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72</w:t>
            </w:r>
          </w:p>
        </w:tc>
        <w:tc>
          <w:tcPr>
            <w:tcW w:w="2881" w:type="dxa"/>
            <w:shd w:val="clear" w:color="auto" w:fill="auto"/>
            <w:vAlign w:val="center"/>
            <w:hideMark/>
          </w:tcPr>
          <w:p w14:paraId="0C9B2F8F"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LESA Type</w:t>
            </w:r>
          </w:p>
        </w:tc>
      </w:tr>
      <w:tr w:rsidR="008F7E2D" w:rsidRPr="008B485C" w14:paraId="4B6669BB" w14:textId="77777777" w:rsidTr="0047770D">
        <w:trPr>
          <w:trHeight w:val="258"/>
          <w:jc w:val="center"/>
        </w:trPr>
        <w:tc>
          <w:tcPr>
            <w:tcW w:w="1124" w:type="dxa"/>
            <w:shd w:val="clear" w:color="auto" w:fill="auto"/>
            <w:vAlign w:val="center"/>
            <w:hideMark/>
          </w:tcPr>
          <w:p w14:paraId="0FF40B46"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73</w:t>
            </w:r>
          </w:p>
        </w:tc>
        <w:tc>
          <w:tcPr>
            <w:tcW w:w="2881" w:type="dxa"/>
            <w:shd w:val="clear" w:color="auto" w:fill="auto"/>
            <w:vAlign w:val="center"/>
            <w:hideMark/>
          </w:tcPr>
          <w:p w14:paraId="20612F75"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Semi Annual Payment Amount</w:t>
            </w:r>
          </w:p>
        </w:tc>
      </w:tr>
      <w:tr w:rsidR="008F7E2D" w:rsidRPr="008B485C" w14:paraId="332DB6E4" w14:textId="77777777" w:rsidTr="0047770D">
        <w:trPr>
          <w:trHeight w:val="258"/>
          <w:jc w:val="center"/>
        </w:trPr>
        <w:tc>
          <w:tcPr>
            <w:tcW w:w="1124" w:type="dxa"/>
            <w:shd w:val="clear" w:color="auto" w:fill="auto"/>
            <w:vAlign w:val="center"/>
            <w:hideMark/>
          </w:tcPr>
          <w:p w14:paraId="32F2F6B0"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74</w:t>
            </w:r>
          </w:p>
        </w:tc>
        <w:tc>
          <w:tcPr>
            <w:tcW w:w="2881" w:type="dxa"/>
            <w:shd w:val="clear" w:color="auto" w:fill="auto"/>
            <w:vAlign w:val="center"/>
            <w:hideMark/>
          </w:tcPr>
          <w:p w14:paraId="2DEE89EB"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IDL Amount</w:t>
            </w:r>
          </w:p>
        </w:tc>
      </w:tr>
      <w:tr w:rsidR="008F7E2D" w:rsidRPr="008B485C" w14:paraId="5953A5F9" w14:textId="77777777" w:rsidTr="0047770D">
        <w:trPr>
          <w:trHeight w:val="258"/>
          <w:jc w:val="center"/>
        </w:trPr>
        <w:tc>
          <w:tcPr>
            <w:tcW w:w="1124" w:type="dxa"/>
            <w:shd w:val="clear" w:color="auto" w:fill="auto"/>
            <w:vAlign w:val="center"/>
            <w:hideMark/>
          </w:tcPr>
          <w:p w14:paraId="7BCE1D58"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75</w:t>
            </w:r>
          </w:p>
        </w:tc>
        <w:tc>
          <w:tcPr>
            <w:tcW w:w="2881" w:type="dxa"/>
            <w:shd w:val="clear" w:color="auto" w:fill="auto"/>
            <w:vAlign w:val="center"/>
            <w:hideMark/>
          </w:tcPr>
          <w:p w14:paraId="2D48B4FA"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IDL Expiration Date</w:t>
            </w:r>
          </w:p>
        </w:tc>
      </w:tr>
      <w:tr w:rsidR="008F7E2D" w:rsidRPr="008B485C" w14:paraId="46D1633C" w14:textId="77777777" w:rsidTr="0047770D">
        <w:trPr>
          <w:trHeight w:val="258"/>
          <w:jc w:val="center"/>
        </w:trPr>
        <w:tc>
          <w:tcPr>
            <w:tcW w:w="1124" w:type="dxa"/>
            <w:shd w:val="clear" w:color="auto" w:fill="auto"/>
            <w:vAlign w:val="center"/>
            <w:hideMark/>
          </w:tcPr>
          <w:p w14:paraId="79132269"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76</w:t>
            </w:r>
          </w:p>
        </w:tc>
        <w:tc>
          <w:tcPr>
            <w:tcW w:w="2881" w:type="dxa"/>
            <w:shd w:val="clear" w:color="auto" w:fill="auto"/>
            <w:vAlign w:val="center"/>
            <w:hideMark/>
          </w:tcPr>
          <w:p w14:paraId="6E1C17FE"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HERMIT sub status</w:t>
            </w:r>
          </w:p>
        </w:tc>
      </w:tr>
      <w:tr w:rsidR="008F7E2D" w:rsidRPr="008B485C" w14:paraId="25459892" w14:textId="77777777" w:rsidTr="0047770D">
        <w:trPr>
          <w:trHeight w:val="258"/>
          <w:jc w:val="center"/>
        </w:trPr>
        <w:tc>
          <w:tcPr>
            <w:tcW w:w="1124" w:type="dxa"/>
            <w:shd w:val="clear" w:color="auto" w:fill="auto"/>
            <w:vAlign w:val="center"/>
            <w:hideMark/>
          </w:tcPr>
          <w:p w14:paraId="69D8C74A"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77</w:t>
            </w:r>
          </w:p>
        </w:tc>
        <w:tc>
          <w:tcPr>
            <w:tcW w:w="2881" w:type="dxa"/>
            <w:shd w:val="clear" w:color="auto" w:fill="auto"/>
            <w:vAlign w:val="center"/>
            <w:hideMark/>
          </w:tcPr>
          <w:p w14:paraId="3C626190"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Current Principal Limit</w:t>
            </w:r>
          </w:p>
        </w:tc>
      </w:tr>
      <w:tr w:rsidR="008F7E2D" w:rsidRPr="008B485C" w14:paraId="31775927" w14:textId="77777777" w:rsidTr="0047770D">
        <w:trPr>
          <w:trHeight w:val="258"/>
          <w:jc w:val="center"/>
        </w:trPr>
        <w:tc>
          <w:tcPr>
            <w:tcW w:w="1124" w:type="dxa"/>
            <w:shd w:val="clear" w:color="auto" w:fill="auto"/>
            <w:vAlign w:val="center"/>
            <w:hideMark/>
          </w:tcPr>
          <w:p w14:paraId="79FAE8E9"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78</w:t>
            </w:r>
          </w:p>
        </w:tc>
        <w:tc>
          <w:tcPr>
            <w:tcW w:w="2881" w:type="dxa"/>
            <w:shd w:val="clear" w:color="auto" w:fill="auto"/>
            <w:vAlign w:val="center"/>
            <w:hideMark/>
          </w:tcPr>
          <w:p w14:paraId="29C6249D"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NBS</w:t>
            </w:r>
          </w:p>
        </w:tc>
      </w:tr>
      <w:tr w:rsidR="008F7E2D" w:rsidRPr="008B485C" w14:paraId="312598F4" w14:textId="77777777" w:rsidTr="0047770D">
        <w:trPr>
          <w:trHeight w:val="258"/>
          <w:jc w:val="center"/>
        </w:trPr>
        <w:tc>
          <w:tcPr>
            <w:tcW w:w="1124" w:type="dxa"/>
            <w:shd w:val="clear" w:color="auto" w:fill="auto"/>
            <w:vAlign w:val="center"/>
            <w:hideMark/>
          </w:tcPr>
          <w:p w14:paraId="4AA3F6E6"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79</w:t>
            </w:r>
          </w:p>
        </w:tc>
        <w:tc>
          <w:tcPr>
            <w:tcW w:w="2881" w:type="dxa"/>
            <w:shd w:val="clear" w:color="auto" w:fill="auto"/>
            <w:vAlign w:val="center"/>
            <w:hideMark/>
          </w:tcPr>
          <w:p w14:paraId="0F43A535"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Prior Loan Balance</w:t>
            </w:r>
          </w:p>
        </w:tc>
      </w:tr>
      <w:tr w:rsidR="008F7E2D" w:rsidRPr="008B485C" w14:paraId="63D5B8F8" w14:textId="77777777" w:rsidTr="0047770D">
        <w:trPr>
          <w:trHeight w:val="258"/>
          <w:jc w:val="center"/>
        </w:trPr>
        <w:tc>
          <w:tcPr>
            <w:tcW w:w="1124" w:type="dxa"/>
            <w:shd w:val="clear" w:color="auto" w:fill="auto"/>
            <w:vAlign w:val="center"/>
            <w:hideMark/>
          </w:tcPr>
          <w:p w14:paraId="0A69930C" w14:textId="77777777" w:rsidR="008F7E2D" w:rsidRPr="008B485C" w:rsidRDefault="008F7E2D" w:rsidP="008B052D">
            <w:pPr>
              <w:spacing w:before="0" w:after="0"/>
              <w:jc w:val="right"/>
              <w:rPr>
                <w:rFonts w:ascii="Arial" w:eastAsia="Times New Roman" w:hAnsi="Arial" w:cs="Arial"/>
                <w:color w:val="000000"/>
                <w:sz w:val="18"/>
                <w:szCs w:val="18"/>
              </w:rPr>
            </w:pPr>
            <w:r w:rsidRPr="008B485C">
              <w:rPr>
                <w:rFonts w:ascii="Arial" w:eastAsia="Times New Roman" w:hAnsi="Arial" w:cs="Arial"/>
                <w:color w:val="000000"/>
                <w:sz w:val="18"/>
                <w:szCs w:val="18"/>
              </w:rPr>
              <w:t>80</w:t>
            </w:r>
          </w:p>
        </w:tc>
        <w:tc>
          <w:tcPr>
            <w:tcW w:w="2881" w:type="dxa"/>
            <w:shd w:val="clear" w:color="auto" w:fill="auto"/>
            <w:vAlign w:val="center"/>
            <w:hideMark/>
          </w:tcPr>
          <w:p w14:paraId="0F3AF500" w14:textId="77777777" w:rsidR="008F7E2D" w:rsidRPr="008B485C" w:rsidRDefault="008F7E2D" w:rsidP="008B052D">
            <w:pPr>
              <w:spacing w:before="0" w:after="0"/>
              <w:rPr>
                <w:rFonts w:ascii="Arial" w:eastAsia="Times New Roman" w:hAnsi="Arial" w:cs="Arial"/>
                <w:color w:val="000000"/>
                <w:sz w:val="18"/>
                <w:szCs w:val="18"/>
              </w:rPr>
            </w:pPr>
            <w:r w:rsidRPr="008B485C">
              <w:rPr>
                <w:rFonts w:ascii="Arial" w:eastAsia="Times New Roman" w:hAnsi="Arial" w:cs="Arial"/>
                <w:color w:val="000000"/>
                <w:sz w:val="18"/>
                <w:szCs w:val="18"/>
              </w:rPr>
              <w:t>CLOSE DT</w:t>
            </w:r>
          </w:p>
        </w:tc>
      </w:tr>
    </w:tbl>
    <w:p w14:paraId="1925F63C" w14:textId="2FAECB57" w:rsidR="008F7E2D" w:rsidRDefault="008F7E2D" w:rsidP="008F7E2D">
      <w:pPr>
        <w:pStyle w:val="Caption"/>
        <w:rPr>
          <w:bCs w:val="0"/>
          <w:szCs w:val="22"/>
        </w:rPr>
      </w:pPr>
      <w:r w:rsidRPr="00C53FFA">
        <w:rPr>
          <w:bCs w:val="0"/>
          <w:szCs w:val="22"/>
        </w:rPr>
        <w:t>F</w:t>
      </w:r>
      <w:r>
        <w:rPr>
          <w:bCs w:val="0"/>
          <w:szCs w:val="22"/>
        </w:rPr>
        <w:t>igure 1:</w:t>
      </w:r>
      <w:r w:rsidRPr="008C4A39">
        <w:rPr>
          <w:bCs w:val="0"/>
          <w:szCs w:val="22"/>
        </w:rPr>
        <w:t xml:space="preserve"> </w:t>
      </w:r>
      <w:r>
        <w:rPr>
          <w:bCs w:val="0"/>
          <w:szCs w:val="22"/>
        </w:rPr>
        <w:t>New MLR fields</w:t>
      </w:r>
    </w:p>
    <w:p w14:paraId="6064241A" w14:textId="77777777" w:rsidR="008F7E2D" w:rsidRDefault="008F7E2D" w:rsidP="008F7E2D">
      <w:pPr>
        <w:rPr>
          <w:rFonts w:asciiTheme="minorHAnsi" w:hAnsiTheme="minorHAnsi"/>
          <w:lang w:eastAsia="x-none"/>
        </w:rPr>
      </w:pPr>
    </w:p>
    <w:p w14:paraId="7CC9DE25" w14:textId="77777777" w:rsidR="008F7E2D" w:rsidRDefault="008F7E2D" w:rsidP="008F7E2D">
      <w:pPr>
        <w:rPr>
          <w:rFonts w:asciiTheme="minorHAnsi" w:hAnsiTheme="minorHAnsi"/>
          <w:lang w:eastAsia="x-none"/>
        </w:rPr>
      </w:pPr>
      <w:r>
        <w:rPr>
          <w:rFonts w:asciiTheme="minorHAnsi" w:hAnsiTheme="minorHAnsi"/>
          <w:lang w:eastAsia="x-none"/>
        </w:rPr>
        <w:t>The field Monthly Set-Aside “</w:t>
      </w:r>
      <w:r w:rsidRPr="00D61CD9">
        <w:rPr>
          <w:rFonts w:asciiTheme="minorHAnsi" w:hAnsiTheme="minorHAnsi"/>
          <w:lang w:eastAsia="x-none"/>
        </w:rPr>
        <w:t>MO. SET-ASIDE</w:t>
      </w:r>
      <w:r>
        <w:rPr>
          <w:rFonts w:asciiTheme="minorHAnsi" w:hAnsiTheme="minorHAnsi"/>
          <w:lang w:eastAsia="x-none"/>
        </w:rPr>
        <w:t>” in the Monthly Lender Reconciliation (MLR) file has</w:t>
      </w:r>
      <w:r w:rsidRPr="00D61CD9">
        <w:rPr>
          <w:rFonts w:asciiTheme="minorHAnsi" w:hAnsiTheme="minorHAnsi"/>
          <w:lang w:eastAsia="x-none"/>
        </w:rPr>
        <w:t xml:space="preserve"> been </w:t>
      </w:r>
      <w:r>
        <w:rPr>
          <w:rFonts w:asciiTheme="minorHAnsi" w:hAnsiTheme="minorHAnsi"/>
          <w:lang w:eastAsia="x-none"/>
        </w:rPr>
        <w:t>updated to display all Tax and Insurance (T&amp;I) monthly set aside amounts</w:t>
      </w:r>
      <w:r w:rsidRPr="00D61CD9">
        <w:rPr>
          <w:rFonts w:asciiTheme="minorHAnsi" w:hAnsiTheme="minorHAnsi"/>
          <w:lang w:eastAsia="x-none"/>
        </w:rPr>
        <w:t xml:space="preserve">.  </w:t>
      </w:r>
      <w:r>
        <w:rPr>
          <w:rFonts w:asciiTheme="minorHAnsi" w:hAnsiTheme="minorHAnsi"/>
          <w:lang w:eastAsia="x-none"/>
        </w:rPr>
        <w:t>Previously, the field was present but displayed zero for all loans.</w:t>
      </w:r>
    </w:p>
    <w:p w14:paraId="57A15069" w14:textId="77777777" w:rsidR="008F7E2D" w:rsidRPr="004104D7" w:rsidRDefault="008F7E2D" w:rsidP="008F7E2D">
      <w:pPr>
        <w:jc w:val="center"/>
        <w:rPr>
          <w:rFonts w:asciiTheme="minorHAnsi" w:hAnsiTheme="minorHAnsi"/>
          <w:lang w:eastAsia="x-none"/>
        </w:rPr>
      </w:pPr>
      <w:r>
        <w:rPr>
          <w:noProof/>
        </w:rPr>
        <w:drawing>
          <wp:inline distT="0" distB="0" distL="0" distR="0" wp14:anchorId="0582A825" wp14:editId="41583500">
            <wp:extent cx="3466618" cy="181960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2963" cy="1828185"/>
                    </a:xfrm>
                    <a:prstGeom prst="rect">
                      <a:avLst/>
                    </a:prstGeom>
                  </pic:spPr>
                </pic:pic>
              </a:graphicData>
            </a:graphic>
          </wp:inline>
        </w:drawing>
      </w:r>
    </w:p>
    <w:p w14:paraId="6296B14C" w14:textId="38460FC6" w:rsidR="008F7E2D" w:rsidRDefault="008F7E2D" w:rsidP="008F7E2D">
      <w:pPr>
        <w:pStyle w:val="Caption"/>
        <w:rPr>
          <w:bCs w:val="0"/>
          <w:szCs w:val="22"/>
        </w:rPr>
      </w:pPr>
      <w:r w:rsidRPr="00C53FFA">
        <w:rPr>
          <w:bCs w:val="0"/>
          <w:szCs w:val="22"/>
        </w:rPr>
        <w:t>F</w:t>
      </w:r>
      <w:r>
        <w:rPr>
          <w:bCs w:val="0"/>
          <w:szCs w:val="22"/>
        </w:rPr>
        <w:t xml:space="preserve">igure </w:t>
      </w:r>
      <w:r w:rsidR="00B630AE">
        <w:rPr>
          <w:bCs w:val="0"/>
          <w:szCs w:val="22"/>
        </w:rPr>
        <w:t>2</w:t>
      </w:r>
      <w:r>
        <w:rPr>
          <w:bCs w:val="0"/>
          <w:szCs w:val="22"/>
        </w:rPr>
        <w:t>:</w:t>
      </w:r>
      <w:r w:rsidRPr="008C4A39">
        <w:rPr>
          <w:bCs w:val="0"/>
          <w:szCs w:val="22"/>
        </w:rPr>
        <w:t xml:space="preserve"> </w:t>
      </w:r>
      <w:r>
        <w:rPr>
          <w:bCs w:val="0"/>
          <w:szCs w:val="22"/>
        </w:rPr>
        <w:t>Loan Balance &gt; Monthly T&amp;I Withheld</w:t>
      </w:r>
    </w:p>
    <w:p w14:paraId="2EF81784" w14:textId="77777777" w:rsidR="008F7E2D" w:rsidRPr="008F7E2D" w:rsidRDefault="008F7E2D" w:rsidP="008F7E2D"/>
    <w:p w14:paraId="45346139" w14:textId="77777777" w:rsidR="008F7E2D" w:rsidRDefault="008F7E2D" w:rsidP="008F7E2D">
      <w:pPr>
        <w:rPr>
          <w:rFonts w:asciiTheme="minorHAnsi" w:hAnsiTheme="minorHAnsi"/>
          <w:lang w:eastAsia="x-none"/>
        </w:rPr>
      </w:pPr>
      <w:r>
        <w:rPr>
          <w:rFonts w:asciiTheme="minorHAnsi" w:hAnsiTheme="minorHAnsi"/>
          <w:lang w:eastAsia="x-none"/>
        </w:rPr>
        <w:lastRenderedPageBreak/>
        <w:t xml:space="preserve">Refer to HERMIT System &amp; Resources page for updated Monthly Lender Reconciliation File Layout: </w:t>
      </w:r>
      <w:hyperlink r:id="rId17" w:history="1">
        <w:r w:rsidRPr="00505D6C">
          <w:rPr>
            <w:rStyle w:val="Hyperlink"/>
            <w:rFonts w:asciiTheme="minorHAnsi" w:hAnsiTheme="minorHAnsi"/>
            <w:lang w:eastAsia="x-none"/>
          </w:rPr>
          <w:t>http://portal.hud.gov/hudportal/HUD?src=/program_offices/housing/comp/hecm_hermit</w:t>
        </w:r>
      </w:hyperlink>
      <w:r>
        <w:rPr>
          <w:rFonts w:asciiTheme="minorHAnsi" w:hAnsiTheme="minorHAnsi"/>
          <w:lang w:eastAsia="x-none"/>
        </w:rPr>
        <w:t xml:space="preserve"> </w:t>
      </w:r>
    </w:p>
    <w:p w14:paraId="7E607D14" w14:textId="77777777" w:rsidR="00DA6FF0" w:rsidRDefault="00DA6FF0" w:rsidP="008F7E2D">
      <w:pPr>
        <w:rPr>
          <w:rFonts w:asciiTheme="minorHAnsi" w:hAnsiTheme="minorHAnsi"/>
          <w:lang w:eastAsia="x-none"/>
        </w:rPr>
      </w:pPr>
    </w:p>
    <w:p w14:paraId="6EB66A98" w14:textId="505FE9F4" w:rsidR="004A0855" w:rsidRDefault="004A0855" w:rsidP="004A0855">
      <w:pPr>
        <w:pStyle w:val="Heading2"/>
        <w:keepNext w:val="0"/>
        <w:keepLines w:val="0"/>
        <w:numPr>
          <w:ilvl w:val="1"/>
          <w:numId w:val="7"/>
        </w:numPr>
        <w:spacing w:before="120"/>
        <w:rPr>
          <w:rFonts w:cs="Arial"/>
          <w:sz w:val="20"/>
          <w:szCs w:val="20"/>
        </w:rPr>
      </w:pPr>
      <w:r>
        <w:rPr>
          <w:rFonts w:cs="Arial"/>
          <w:sz w:val="20"/>
          <w:szCs w:val="20"/>
        </w:rPr>
        <w:t xml:space="preserve">Standardize HERMIT search screens to include City, State, ZIP, and County </w:t>
      </w:r>
    </w:p>
    <w:p w14:paraId="67243244" w14:textId="72024116" w:rsidR="004A0855" w:rsidRDefault="004A0855" w:rsidP="004A0855">
      <w:pPr>
        <w:rPr>
          <w:rFonts w:asciiTheme="minorHAnsi" w:hAnsiTheme="minorHAnsi"/>
          <w:lang w:eastAsia="x-none"/>
        </w:rPr>
      </w:pPr>
      <w:r>
        <w:rPr>
          <w:rFonts w:asciiTheme="minorHAnsi" w:hAnsiTheme="minorHAnsi"/>
          <w:lang w:eastAsia="x-none"/>
        </w:rPr>
        <w:t xml:space="preserve">Previously, HERMIT search screens included the “Property State” field but only some search screens included “Property County” and none included “Property City” and “Property Zip”. An update </w:t>
      </w:r>
      <w:r w:rsidR="0047770D">
        <w:rPr>
          <w:rFonts w:asciiTheme="minorHAnsi" w:hAnsiTheme="minorHAnsi"/>
          <w:lang w:eastAsia="x-none"/>
        </w:rPr>
        <w:t>was</w:t>
      </w:r>
      <w:r>
        <w:rPr>
          <w:rFonts w:asciiTheme="minorHAnsi" w:hAnsiTheme="minorHAnsi"/>
          <w:lang w:eastAsia="x-none"/>
        </w:rPr>
        <w:t xml:space="preserve"> made to search screen pages, Loan Search Results, and Export to Excel results to include all four of the filters. </w:t>
      </w:r>
    </w:p>
    <w:p w14:paraId="72A94E04" w14:textId="77777777" w:rsidR="004A0855" w:rsidRDefault="004A0855" w:rsidP="004A0855">
      <w:r>
        <w:rPr>
          <w:noProof/>
        </w:rPr>
        <w:drawing>
          <wp:inline distT="0" distB="0" distL="0" distR="0" wp14:anchorId="316CFB5E" wp14:editId="3CF41BB1">
            <wp:extent cx="5943600" cy="1790065"/>
            <wp:effectExtent l="19050" t="19050" r="1905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90065"/>
                    </a:xfrm>
                    <a:prstGeom prst="rect">
                      <a:avLst/>
                    </a:prstGeom>
                    <a:ln>
                      <a:solidFill>
                        <a:srgbClr val="002060"/>
                      </a:solidFill>
                    </a:ln>
                  </pic:spPr>
                </pic:pic>
              </a:graphicData>
            </a:graphic>
          </wp:inline>
        </w:drawing>
      </w:r>
    </w:p>
    <w:p w14:paraId="6422DE32" w14:textId="61195EA0" w:rsidR="004A0855" w:rsidRDefault="004A0855" w:rsidP="004A0855">
      <w:pPr>
        <w:pStyle w:val="Caption"/>
        <w:rPr>
          <w:rFonts w:cs="Arial"/>
          <w:sz w:val="20"/>
        </w:rPr>
      </w:pPr>
      <w:r w:rsidRPr="00C53FFA">
        <w:rPr>
          <w:bCs w:val="0"/>
          <w:szCs w:val="22"/>
        </w:rPr>
        <w:t>F</w:t>
      </w:r>
      <w:r>
        <w:rPr>
          <w:bCs w:val="0"/>
          <w:szCs w:val="22"/>
        </w:rPr>
        <w:t xml:space="preserve">igure </w:t>
      </w:r>
      <w:r w:rsidR="00B630AE">
        <w:rPr>
          <w:bCs w:val="0"/>
          <w:szCs w:val="22"/>
        </w:rPr>
        <w:t>3</w:t>
      </w:r>
      <w:r>
        <w:rPr>
          <w:bCs w:val="0"/>
          <w:szCs w:val="22"/>
        </w:rPr>
        <w:t>:</w:t>
      </w:r>
      <w:r w:rsidRPr="008C4A39">
        <w:rPr>
          <w:bCs w:val="0"/>
          <w:szCs w:val="22"/>
        </w:rPr>
        <w:t xml:space="preserve"> </w:t>
      </w:r>
      <w:r>
        <w:rPr>
          <w:bCs w:val="0"/>
          <w:szCs w:val="22"/>
        </w:rPr>
        <w:t>City, State, Zip, County added to Search Screens</w:t>
      </w:r>
    </w:p>
    <w:p w14:paraId="28B30FFD" w14:textId="77777777" w:rsidR="004A0855" w:rsidRDefault="004A0855" w:rsidP="004A0855"/>
    <w:p w14:paraId="78791EFE" w14:textId="77777777" w:rsidR="004A0855" w:rsidRDefault="004A0855" w:rsidP="004A0855">
      <w:pPr>
        <w:jc w:val="center"/>
      </w:pPr>
      <w:r>
        <w:rPr>
          <w:noProof/>
        </w:rPr>
        <w:drawing>
          <wp:inline distT="0" distB="0" distL="0" distR="0" wp14:anchorId="7BD72745" wp14:editId="080A7755">
            <wp:extent cx="4127712" cy="546128"/>
            <wp:effectExtent l="19050" t="19050" r="254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7712" cy="546128"/>
                    </a:xfrm>
                    <a:prstGeom prst="rect">
                      <a:avLst/>
                    </a:prstGeom>
                    <a:ln>
                      <a:solidFill>
                        <a:srgbClr val="002060"/>
                      </a:solidFill>
                    </a:ln>
                  </pic:spPr>
                </pic:pic>
              </a:graphicData>
            </a:graphic>
          </wp:inline>
        </w:drawing>
      </w:r>
    </w:p>
    <w:p w14:paraId="59A6FE6B" w14:textId="0CA79731" w:rsidR="004A0855" w:rsidRDefault="004A0855" w:rsidP="004A0855">
      <w:pPr>
        <w:pStyle w:val="Caption"/>
        <w:rPr>
          <w:bCs w:val="0"/>
          <w:szCs w:val="22"/>
        </w:rPr>
      </w:pPr>
      <w:r w:rsidRPr="00C53FFA">
        <w:rPr>
          <w:bCs w:val="0"/>
          <w:szCs w:val="22"/>
        </w:rPr>
        <w:t>F</w:t>
      </w:r>
      <w:r>
        <w:rPr>
          <w:bCs w:val="0"/>
          <w:szCs w:val="22"/>
        </w:rPr>
        <w:t xml:space="preserve">igure </w:t>
      </w:r>
      <w:r w:rsidR="00B630AE">
        <w:rPr>
          <w:bCs w:val="0"/>
          <w:szCs w:val="22"/>
        </w:rPr>
        <w:t>4</w:t>
      </w:r>
      <w:r>
        <w:rPr>
          <w:bCs w:val="0"/>
          <w:szCs w:val="22"/>
        </w:rPr>
        <w:t>:</w:t>
      </w:r>
      <w:r w:rsidRPr="008C4A39">
        <w:rPr>
          <w:bCs w:val="0"/>
          <w:szCs w:val="22"/>
        </w:rPr>
        <w:t xml:space="preserve"> </w:t>
      </w:r>
      <w:r>
        <w:rPr>
          <w:bCs w:val="0"/>
          <w:szCs w:val="22"/>
        </w:rPr>
        <w:t>City, State, Zip, County added to Loan Search Results</w:t>
      </w:r>
    </w:p>
    <w:p w14:paraId="211BFE4A" w14:textId="77777777" w:rsidR="004A0855" w:rsidRPr="004A0855" w:rsidRDefault="004A0855" w:rsidP="004A0855"/>
    <w:p w14:paraId="767B2A5B" w14:textId="77777777" w:rsidR="004A0855" w:rsidRDefault="004A0855" w:rsidP="008F7E2D">
      <w:r>
        <w:rPr>
          <w:noProof/>
        </w:rPr>
        <w:drawing>
          <wp:inline distT="0" distB="0" distL="0" distR="0" wp14:anchorId="1490B5B3" wp14:editId="14246445">
            <wp:extent cx="5943600" cy="353695"/>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3695"/>
                    </a:xfrm>
                    <a:prstGeom prst="rect">
                      <a:avLst/>
                    </a:prstGeom>
                    <a:ln>
                      <a:solidFill>
                        <a:srgbClr val="002060"/>
                      </a:solidFill>
                    </a:ln>
                  </pic:spPr>
                </pic:pic>
              </a:graphicData>
            </a:graphic>
          </wp:inline>
        </w:drawing>
      </w:r>
    </w:p>
    <w:p w14:paraId="6E14DCF1" w14:textId="3F0941A0" w:rsidR="004A0855" w:rsidRDefault="004A0855" w:rsidP="004A0855">
      <w:pPr>
        <w:pStyle w:val="Caption"/>
        <w:rPr>
          <w:bCs w:val="0"/>
          <w:szCs w:val="22"/>
        </w:rPr>
      </w:pPr>
      <w:r w:rsidRPr="00C53FFA">
        <w:rPr>
          <w:bCs w:val="0"/>
          <w:szCs w:val="22"/>
        </w:rPr>
        <w:t>F</w:t>
      </w:r>
      <w:r>
        <w:rPr>
          <w:bCs w:val="0"/>
          <w:szCs w:val="22"/>
        </w:rPr>
        <w:t xml:space="preserve">igure </w:t>
      </w:r>
      <w:r w:rsidR="00B630AE">
        <w:rPr>
          <w:bCs w:val="0"/>
          <w:szCs w:val="22"/>
        </w:rPr>
        <w:t>5</w:t>
      </w:r>
      <w:r>
        <w:rPr>
          <w:bCs w:val="0"/>
          <w:szCs w:val="22"/>
        </w:rPr>
        <w:t>:</w:t>
      </w:r>
      <w:r w:rsidRPr="008C4A39">
        <w:rPr>
          <w:bCs w:val="0"/>
          <w:szCs w:val="22"/>
        </w:rPr>
        <w:t xml:space="preserve"> </w:t>
      </w:r>
      <w:r>
        <w:rPr>
          <w:bCs w:val="0"/>
          <w:szCs w:val="22"/>
        </w:rPr>
        <w:t>City, State, Zip, County added to Export to Excel results</w:t>
      </w:r>
    </w:p>
    <w:p w14:paraId="400AEE30" w14:textId="77777777" w:rsidR="00DA6FF0" w:rsidRPr="00DA6FF0" w:rsidRDefault="00DA6FF0" w:rsidP="00DA6FF0"/>
    <w:p w14:paraId="5BA93BE7" w14:textId="7212212D" w:rsidR="004104D7" w:rsidRDefault="00FE52B2" w:rsidP="004104D7">
      <w:pPr>
        <w:pStyle w:val="Heading2"/>
        <w:keepNext w:val="0"/>
        <w:keepLines w:val="0"/>
        <w:numPr>
          <w:ilvl w:val="1"/>
          <w:numId w:val="7"/>
        </w:numPr>
        <w:spacing w:before="120"/>
        <w:rPr>
          <w:rFonts w:cs="Arial"/>
          <w:sz w:val="20"/>
          <w:szCs w:val="20"/>
        </w:rPr>
      </w:pPr>
      <w:r>
        <w:rPr>
          <w:rFonts w:cs="Arial"/>
          <w:sz w:val="20"/>
          <w:szCs w:val="20"/>
        </w:rPr>
        <w:t>3</w:t>
      </w:r>
      <w:r w:rsidRPr="00FE52B2">
        <w:rPr>
          <w:rFonts w:cs="Arial"/>
          <w:sz w:val="20"/>
          <w:szCs w:val="20"/>
          <w:vertAlign w:val="superscript"/>
        </w:rPr>
        <w:t>rd</w:t>
      </w:r>
      <w:r>
        <w:rPr>
          <w:rFonts w:cs="Arial"/>
          <w:sz w:val="20"/>
          <w:szCs w:val="20"/>
        </w:rPr>
        <w:t xml:space="preserve"> Party FCL </w:t>
      </w:r>
      <w:r w:rsidR="004104D7">
        <w:rPr>
          <w:rFonts w:cs="Arial"/>
          <w:sz w:val="20"/>
          <w:szCs w:val="20"/>
        </w:rPr>
        <w:t xml:space="preserve">Terminate Transaction Code </w:t>
      </w:r>
      <w:r>
        <w:rPr>
          <w:rFonts w:cs="Arial"/>
          <w:sz w:val="20"/>
          <w:szCs w:val="20"/>
        </w:rPr>
        <w:t>Changes</w:t>
      </w:r>
    </w:p>
    <w:p w14:paraId="352177D7" w14:textId="2FB31D7E" w:rsidR="00FE52B2" w:rsidRDefault="004104D7" w:rsidP="00FE52B2">
      <w:pPr>
        <w:pStyle w:val="ListParagraph"/>
        <w:numPr>
          <w:ilvl w:val="2"/>
          <w:numId w:val="7"/>
        </w:numPr>
        <w:rPr>
          <w:rFonts w:asciiTheme="minorHAnsi" w:hAnsiTheme="minorHAnsi"/>
          <w:lang w:eastAsia="x-none"/>
        </w:rPr>
      </w:pPr>
      <w:r w:rsidRPr="00FE52B2">
        <w:rPr>
          <w:rFonts w:asciiTheme="minorHAnsi" w:hAnsiTheme="minorHAnsi"/>
          <w:lang w:eastAsia="x-none"/>
        </w:rPr>
        <w:t xml:space="preserve">Transaction code 2880 “Terminate - REO/3rd Party/FCL Sale (PIF)” </w:t>
      </w:r>
      <w:r w:rsidRPr="00FE52B2">
        <w:rPr>
          <w:rFonts w:ascii="Calibri" w:hAnsi="Calibri"/>
          <w:lang w:eastAsia="x-none"/>
        </w:rPr>
        <w:t>has been renamed to</w:t>
      </w:r>
      <w:r w:rsidRPr="00FE52B2">
        <w:rPr>
          <w:rFonts w:asciiTheme="minorHAnsi" w:hAnsiTheme="minorHAnsi"/>
          <w:lang w:eastAsia="x-none"/>
        </w:rPr>
        <w:t xml:space="preserve"> “Terminate - 3rd Party FCL Sale(PIF)”. Functionality of this transaction code remains the same as before.  </w:t>
      </w:r>
    </w:p>
    <w:p w14:paraId="74AB9035" w14:textId="77777777" w:rsidR="004104D7" w:rsidRDefault="004104D7" w:rsidP="004104D7">
      <w:pPr>
        <w:jc w:val="center"/>
      </w:pPr>
      <w:r>
        <w:rPr>
          <w:noProof/>
        </w:rPr>
        <w:drawing>
          <wp:inline distT="0" distB="0" distL="0" distR="0" wp14:anchorId="63360DA7" wp14:editId="2BB6A426">
            <wp:extent cx="2984500" cy="1222400"/>
            <wp:effectExtent l="19050" t="19050" r="2540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7390" cy="1231775"/>
                    </a:xfrm>
                    <a:prstGeom prst="rect">
                      <a:avLst/>
                    </a:prstGeom>
                    <a:ln>
                      <a:solidFill>
                        <a:srgbClr val="002060"/>
                      </a:solidFill>
                    </a:ln>
                  </pic:spPr>
                </pic:pic>
              </a:graphicData>
            </a:graphic>
          </wp:inline>
        </w:drawing>
      </w:r>
    </w:p>
    <w:p w14:paraId="74C8298D" w14:textId="3E626538" w:rsidR="004104D7" w:rsidRDefault="004104D7" w:rsidP="004104D7">
      <w:pPr>
        <w:pStyle w:val="Caption"/>
        <w:rPr>
          <w:bCs w:val="0"/>
          <w:szCs w:val="22"/>
        </w:rPr>
      </w:pPr>
      <w:r w:rsidRPr="00C53FFA">
        <w:rPr>
          <w:bCs w:val="0"/>
          <w:szCs w:val="22"/>
        </w:rPr>
        <w:t>F</w:t>
      </w:r>
      <w:r>
        <w:rPr>
          <w:bCs w:val="0"/>
          <w:szCs w:val="22"/>
        </w:rPr>
        <w:t xml:space="preserve">igure </w:t>
      </w:r>
      <w:r w:rsidR="00B630AE">
        <w:rPr>
          <w:bCs w:val="0"/>
          <w:szCs w:val="22"/>
        </w:rPr>
        <w:t>6</w:t>
      </w:r>
      <w:r>
        <w:rPr>
          <w:bCs w:val="0"/>
          <w:szCs w:val="22"/>
        </w:rPr>
        <w:t>: Selecting Renamed Transaction Code</w:t>
      </w:r>
    </w:p>
    <w:p w14:paraId="3DEF006E" w14:textId="77777777" w:rsidR="004104D7" w:rsidRPr="00B37DC5" w:rsidRDefault="004104D7" w:rsidP="004104D7"/>
    <w:p w14:paraId="14F05FB2" w14:textId="77777777" w:rsidR="004104D7" w:rsidRDefault="004104D7" w:rsidP="004104D7">
      <w:pPr>
        <w:jc w:val="center"/>
        <w:rPr>
          <w:rFonts w:asciiTheme="minorHAnsi" w:hAnsiTheme="minorHAnsi"/>
          <w:lang w:eastAsia="x-none"/>
        </w:rPr>
      </w:pPr>
      <w:r>
        <w:rPr>
          <w:noProof/>
        </w:rPr>
        <w:drawing>
          <wp:inline distT="0" distB="0" distL="0" distR="0" wp14:anchorId="18C40F89" wp14:editId="3494CA6B">
            <wp:extent cx="3257550" cy="7810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45" t="53478" r="33547" b="23523"/>
                    <a:stretch/>
                  </pic:blipFill>
                  <pic:spPr bwMode="auto">
                    <a:xfrm>
                      <a:off x="0" y="0"/>
                      <a:ext cx="3257550" cy="78105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93DA12" w14:textId="1073568C" w:rsidR="004104D7" w:rsidRDefault="004104D7" w:rsidP="004104D7">
      <w:pPr>
        <w:pStyle w:val="Caption"/>
        <w:rPr>
          <w:bCs w:val="0"/>
          <w:szCs w:val="22"/>
        </w:rPr>
      </w:pPr>
      <w:r w:rsidRPr="00C53FFA">
        <w:rPr>
          <w:bCs w:val="0"/>
          <w:szCs w:val="22"/>
        </w:rPr>
        <w:t>F</w:t>
      </w:r>
      <w:r>
        <w:rPr>
          <w:bCs w:val="0"/>
          <w:szCs w:val="22"/>
        </w:rPr>
        <w:t xml:space="preserve">igure </w:t>
      </w:r>
      <w:r w:rsidR="00B630AE">
        <w:rPr>
          <w:bCs w:val="0"/>
          <w:szCs w:val="22"/>
        </w:rPr>
        <w:t>7</w:t>
      </w:r>
      <w:r>
        <w:rPr>
          <w:bCs w:val="0"/>
          <w:szCs w:val="22"/>
        </w:rPr>
        <w:t>:</w:t>
      </w:r>
      <w:r w:rsidRPr="008C4A39">
        <w:rPr>
          <w:bCs w:val="0"/>
          <w:szCs w:val="22"/>
        </w:rPr>
        <w:t xml:space="preserve"> </w:t>
      </w:r>
      <w:r>
        <w:rPr>
          <w:bCs w:val="0"/>
          <w:szCs w:val="22"/>
        </w:rPr>
        <w:t>Example of Renamed Transaction</w:t>
      </w:r>
    </w:p>
    <w:p w14:paraId="1721DD67" w14:textId="77777777" w:rsidR="004104D7" w:rsidRPr="00B37DC5" w:rsidRDefault="004104D7" w:rsidP="004104D7"/>
    <w:p w14:paraId="09376B5F" w14:textId="77777777" w:rsidR="004104D7" w:rsidRDefault="004104D7" w:rsidP="004104D7">
      <w:pPr>
        <w:rPr>
          <w:rFonts w:asciiTheme="minorHAnsi" w:hAnsiTheme="minorHAnsi"/>
          <w:lang w:eastAsia="x-none"/>
        </w:rPr>
      </w:pPr>
      <w:r>
        <w:rPr>
          <w:rFonts w:asciiTheme="minorHAnsi" w:hAnsiTheme="minorHAnsi"/>
          <w:lang w:eastAsia="x-none"/>
        </w:rPr>
        <w:t>There is no change to the case sub-status description “Terminate – REO/3</w:t>
      </w:r>
      <w:r w:rsidRPr="009D0ABD">
        <w:rPr>
          <w:rFonts w:asciiTheme="minorHAnsi" w:hAnsiTheme="minorHAnsi"/>
          <w:vertAlign w:val="superscript"/>
          <w:lang w:eastAsia="x-none"/>
        </w:rPr>
        <w:t>rd</w:t>
      </w:r>
      <w:r>
        <w:rPr>
          <w:rFonts w:asciiTheme="minorHAnsi" w:hAnsiTheme="minorHAnsi"/>
          <w:lang w:eastAsia="x-none"/>
        </w:rPr>
        <w:t xml:space="preserve"> Party/FCL Sale (PIF)”.</w:t>
      </w:r>
    </w:p>
    <w:p w14:paraId="2E1EE2C5" w14:textId="77777777" w:rsidR="004104D7" w:rsidRPr="009D0ABD" w:rsidRDefault="004104D7" w:rsidP="004104D7">
      <w:pPr>
        <w:jc w:val="center"/>
      </w:pPr>
      <w:r>
        <w:rPr>
          <w:noProof/>
        </w:rPr>
        <w:drawing>
          <wp:inline distT="0" distB="0" distL="0" distR="0" wp14:anchorId="4B2647EF" wp14:editId="16A2663B">
            <wp:extent cx="5914647" cy="1816100"/>
            <wp:effectExtent l="19050" t="19050" r="1016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1477" cy="1821268"/>
                    </a:xfrm>
                    <a:prstGeom prst="rect">
                      <a:avLst/>
                    </a:prstGeom>
                    <a:ln>
                      <a:solidFill>
                        <a:srgbClr val="002060"/>
                      </a:solidFill>
                    </a:ln>
                  </pic:spPr>
                </pic:pic>
              </a:graphicData>
            </a:graphic>
          </wp:inline>
        </w:drawing>
      </w:r>
    </w:p>
    <w:p w14:paraId="71EE6F70" w14:textId="3272A2B0" w:rsidR="004104D7" w:rsidRDefault="004104D7" w:rsidP="004104D7">
      <w:pPr>
        <w:pStyle w:val="Caption"/>
        <w:rPr>
          <w:bCs w:val="0"/>
          <w:szCs w:val="22"/>
        </w:rPr>
      </w:pPr>
      <w:r w:rsidRPr="00C53FFA">
        <w:rPr>
          <w:bCs w:val="0"/>
          <w:szCs w:val="22"/>
        </w:rPr>
        <w:t>F</w:t>
      </w:r>
      <w:r>
        <w:rPr>
          <w:bCs w:val="0"/>
          <w:szCs w:val="22"/>
        </w:rPr>
        <w:t xml:space="preserve">igure </w:t>
      </w:r>
      <w:r w:rsidR="00B630AE">
        <w:rPr>
          <w:bCs w:val="0"/>
          <w:szCs w:val="22"/>
        </w:rPr>
        <w:t>8</w:t>
      </w:r>
      <w:r>
        <w:rPr>
          <w:bCs w:val="0"/>
          <w:szCs w:val="22"/>
        </w:rPr>
        <w:t>:</w:t>
      </w:r>
      <w:r w:rsidRPr="008C4A39">
        <w:rPr>
          <w:bCs w:val="0"/>
          <w:szCs w:val="22"/>
        </w:rPr>
        <w:t xml:space="preserve"> </w:t>
      </w:r>
      <w:r>
        <w:rPr>
          <w:bCs w:val="0"/>
          <w:szCs w:val="22"/>
        </w:rPr>
        <w:t>Case-Sub Status</w:t>
      </w:r>
    </w:p>
    <w:p w14:paraId="56AB59B5" w14:textId="77777777" w:rsidR="00DA6FF0" w:rsidRPr="00DA6FF0" w:rsidRDefault="00DA6FF0" w:rsidP="00DA6FF0"/>
    <w:p w14:paraId="2545D3DF" w14:textId="087D2537" w:rsidR="00FE52B2" w:rsidRDefault="00A64108" w:rsidP="00FE52B2">
      <w:pPr>
        <w:pStyle w:val="ListParagraph"/>
        <w:numPr>
          <w:ilvl w:val="2"/>
          <w:numId w:val="7"/>
        </w:numPr>
      </w:pPr>
      <w:r>
        <w:rPr>
          <w:rFonts w:asciiTheme="minorHAnsi" w:hAnsiTheme="minorHAnsi"/>
          <w:lang w:eastAsia="x-none"/>
        </w:rPr>
        <w:t>A n</w:t>
      </w:r>
      <w:r w:rsidR="00FE52B2">
        <w:rPr>
          <w:rFonts w:asciiTheme="minorHAnsi" w:hAnsiTheme="minorHAnsi"/>
          <w:lang w:eastAsia="x-none"/>
        </w:rPr>
        <w:t>ew T</w:t>
      </w:r>
      <w:r w:rsidR="00FE52B2" w:rsidRPr="00FE52B2">
        <w:rPr>
          <w:rFonts w:asciiTheme="minorHAnsi" w:hAnsiTheme="minorHAnsi"/>
          <w:lang w:eastAsia="x-none"/>
        </w:rPr>
        <w:t xml:space="preserve">ransaction code </w:t>
      </w:r>
      <w:r w:rsidR="00FE52B2">
        <w:rPr>
          <w:rFonts w:asciiTheme="minorHAnsi" w:hAnsiTheme="minorHAnsi"/>
          <w:lang w:eastAsia="x-none"/>
        </w:rPr>
        <w:t>and case sub-status ha</w:t>
      </w:r>
      <w:r>
        <w:rPr>
          <w:rFonts w:asciiTheme="minorHAnsi" w:hAnsiTheme="minorHAnsi"/>
          <w:lang w:eastAsia="x-none"/>
        </w:rPr>
        <w:t>ve</w:t>
      </w:r>
      <w:r w:rsidR="00FE52B2">
        <w:rPr>
          <w:rFonts w:asciiTheme="minorHAnsi" w:hAnsiTheme="minorHAnsi"/>
          <w:lang w:eastAsia="x-none"/>
        </w:rPr>
        <w:t xml:space="preserve"> been created </w:t>
      </w:r>
      <w:r>
        <w:rPr>
          <w:rFonts w:asciiTheme="minorHAnsi" w:hAnsiTheme="minorHAnsi"/>
          <w:lang w:eastAsia="x-none"/>
        </w:rPr>
        <w:t xml:space="preserve">and are available to the </w:t>
      </w:r>
      <w:r w:rsidR="00FE52B2">
        <w:rPr>
          <w:rFonts w:asciiTheme="minorHAnsi" w:hAnsiTheme="minorHAnsi"/>
          <w:lang w:eastAsia="x-none"/>
        </w:rPr>
        <w:t xml:space="preserve">HUD NSC contractor. </w:t>
      </w:r>
      <w:r>
        <w:rPr>
          <w:rFonts w:asciiTheme="minorHAnsi" w:hAnsiTheme="minorHAnsi"/>
          <w:lang w:eastAsia="x-none"/>
        </w:rPr>
        <w:t xml:space="preserve">Transaction Code </w:t>
      </w:r>
      <w:r w:rsidR="00FE52B2" w:rsidRPr="00A64108">
        <w:rPr>
          <w:rFonts w:asciiTheme="minorHAnsi" w:hAnsiTheme="minorHAnsi"/>
          <w:lang w:eastAsia="x-none"/>
        </w:rPr>
        <w:t>2886</w:t>
      </w:r>
      <w:r w:rsidR="00FE52B2" w:rsidRPr="00FE52B2">
        <w:rPr>
          <w:rFonts w:asciiTheme="minorHAnsi" w:hAnsiTheme="minorHAnsi"/>
          <w:lang w:eastAsia="x-none"/>
        </w:rPr>
        <w:t xml:space="preserve"> “Terminate - 3rd Pty</w:t>
      </w:r>
      <w:r w:rsidR="00FE52B2">
        <w:rPr>
          <w:rFonts w:asciiTheme="minorHAnsi" w:hAnsiTheme="minorHAnsi"/>
          <w:lang w:eastAsia="x-none"/>
        </w:rPr>
        <w:t xml:space="preserve"> FCL Sale</w:t>
      </w:r>
      <w:r w:rsidR="00FE52B2" w:rsidRPr="00FE52B2">
        <w:rPr>
          <w:rFonts w:asciiTheme="minorHAnsi" w:hAnsiTheme="minorHAnsi"/>
          <w:lang w:eastAsia="x-none"/>
        </w:rPr>
        <w:t>(PIF</w:t>
      </w:r>
      <w:r w:rsidR="00FE52B2">
        <w:rPr>
          <w:rFonts w:asciiTheme="minorHAnsi" w:hAnsiTheme="minorHAnsi"/>
          <w:lang w:eastAsia="x-none"/>
        </w:rPr>
        <w:t xml:space="preserve"> w/WOff</w:t>
      </w:r>
      <w:r w:rsidR="00FE52B2" w:rsidRPr="00FE52B2">
        <w:rPr>
          <w:rFonts w:asciiTheme="minorHAnsi" w:hAnsiTheme="minorHAnsi"/>
          <w:lang w:eastAsia="x-none"/>
        </w:rPr>
        <w:t xml:space="preserve">)” </w:t>
      </w:r>
      <w:r>
        <w:rPr>
          <w:rFonts w:ascii="Calibri" w:hAnsi="Calibri"/>
          <w:lang w:eastAsia="x-none"/>
        </w:rPr>
        <w:t xml:space="preserve">can be posted on Assigned disposition loans. </w:t>
      </w:r>
      <w:r w:rsidR="00FE52B2">
        <w:rPr>
          <w:rFonts w:ascii="Calibri" w:hAnsi="Calibri"/>
          <w:lang w:eastAsia="x-none"/>
        </w:rPr>
        <w:t xml:space="preserve">Entering this transaction will update the case status to Terminated and </w:t>
      </w:r>
      <w:r>
        <w:rPr>
          <w:rFonts w:ascii="Calibri" w:hAnsi="Calibri"/>
          <w:lang w:eastAsia="x-none"/>
        </w:rPr>
        <w:t xml:space="preserve">the </w:t>
      </w:r>
      <w:r w:rsidR="00FE52B2">
        <w:rPr>
          <w:rFonts w:ascii="Calibri" w:hAnsi="Calibri"/>
          <w:lang w:eastAsia="x-none"/>
        </w:rPr>
        <w:t>new case sub-status “</w:t>
      </w:r>
      <w:r w:rsidR="00FE52B2" w:rsidRPr="00FE52B2">
        <w:rPr>
          <w:rFonts w:ascii="Calibri" w:hAnsi="Calibri"/>
          <w:lang w:eastAsia="x-none"/>
        </w:rPr>
        <w:t>Terminate</w:t>
      </w:r>
      <w:r w:rsidR="00FE52B2">
        <w:rPr>
          <w:rFonts w:ascii="Calibri" w:hAnsi="Calibri"/>
          <w:lang w:eastAsia="x-none"/>
        </w:rPr>
        <w:t xml:space="preserve"> - 3rd Pty FCL Sale(PIF w/WOFF)” will be displayed.</w:t>
      </w:r>
    </w:p>
    <w:p w14:paraId="0A3D6EE6" w14:textId="5503F0BF" w:rsidR="00FE52B2" w:rsidRDefault="00A64108" w:rsidP="00FE52B2">
      <w:pPr>
        <w:pStyle w:val="ListParagraph"/>
        <w:ind w:left="0"/>
        <w:jc w:val="center"/>
      </w:pPr>
      <w:r>
        <w:rPr>
          <w:noProof/>
        </w:rPr>
        <w:drawing>
          <wp:inline distT="0" distB="0" distL="0" distR="0" wp14:anchorId="1337C1A8" wp14:editId="67EAE42F">
            <wp:extent cx="3626036" cy="2108308"/>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036" cy="2108308"/>
                    </a:xfrm>
                    <a:prstGeom prst="rect">
                      <a:avLst/>
                    </a:prstGeom>
                    <a:ln>
                      <a:solidFill>
                        <a:srgbClr val="0070C0"/>
                      </a:solidFill>
                    </a:ln>
                  </pic:spPr>
                </pic:pic>
              </a:graphicData>
            </a:graphic>
          </wp:inline>
        </w:drawing>
      </w:r>
    </w:p>
    <w:p w14:paraId="699D8443" w14:textId="19B75137" w:rsidR="00A64108" w:rsidRDefault="00A64108" w:rsidP="00A64108">
      <w:pPr>
        <w:pStyle w:val="Caption"/>
        <w:rPr>
          <w:bCs w:val="0"/>
          <w:szCs w:val="22"/>
        </w:rPr>
      </w:pPr>
      <w:r w:rsidRPr="00C53FFA">
        <w:rPr>
          <w:bCs w:val="0"/>
          <w:szCs w:val="22"/>
        </w:rPr>
        <w:t>F</w:t>
      </w:r>
      <w:r>
        <w:rPr>
          <w:bCs w:val="0"/>
          <w:szCs w:val="22"/>
        </w:rPr>
        <w:t xml:space="preserve">igure </w:t>
      </w:r>
      <w:r w:rsidR="00221606">
        <w:rPr>
          <w:bCs w:val="0"/>
          <w:szCs w:val="22"/>
        </w:rPr>
        <w:t>9</w:t>
      </w:r>
      <w:r>
        <w:rPr>
          <w:bCs w:val="0"/>
          <w:szCs w:val="22"/>
        </w:rPr>
        <w:t>:</w:t>
      </w:r>
      <w:r w:rsidRPr="008C4A39">
        <w:rPr>
          <w:bCs w:val="0"/>
          <w:szCs w:val="22"/>
        </w:rPr>
        <w:t xml:space="preserve"> </w:t>
      </w:r>
      <w:r>
        <w:rPr>
          <w:bCs w:val="0"/>
          <w:szCs w:val="22"/>
        </w:rPr>
        <w:t>Terminate 3</w:t>
      </w:r>
      <w:r w:rsidRPr="00A64108">
        <w:rPr>
          <w:bCs w:val="0"/>
          <w:szCs w:val="22"/>
          <w:vertAlign w:val="superscript"/>
        </w:rPr>
        <w:t>rd</w:t>
      </w:r>
      <w:r>
        <w:rPr>
          <w:bCs w:val="0"/>
          <w:szCs w:val="22"/>
        </w:rPr>
        <w:t xml:space="preserve"> Pty FCL Sale(PIF w/WOff) Transaction</w:t>
      </w:r>
    </w:p>
    <w:p w14:paraId="33E9D7E2" w14:textId="7F0D0F3C" w:rsidR="00A64108" w:rsidRDefault="00A64108" w:rsidP="00DA6FF0">
      <w:r>
        <w:rPr>
          <w:noProof/>
        </w:rPr>
        <w:lastRenderedPageBreak/>
        <w:drawing>
          <wp:inline distT="0" distB="0" distL="0" distR="0" wp14:anchorId="0F9834DB" wp14:editId="0F3789D0">
            <wp:extent cx="6098994" cy="2679774"/>
            <wp:effectExtent l="19050" t="19050" r="16510" b="25400"/>
            <wp:docPr id="22" name="Picture 22" descr="C:\Users\kjellum\AppData\Local\Temp\SNAGHTML1b9c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jellum\AppData\Local\Temp\SNAGHTML1b9cc9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6689" cy="2683155"/>
                    </a:xfrm>
                    <a:prstGeom prst="rect">
                      <a:avLst/>
                    </a:prstGeom>
                    <a:noFill/>
                    <a:ln>
                      <a:solidFill>
                        <a:srgbClr val="0070C0"/>
                      </a:solidFill>
                    </a:ln>
                  </pic:spPr>
                </pic:pic>
              </a:graphicData>
            </a:graphic>
          </wp:inline>
        </w:drawing>
      </w:r>
    </w:p>
    <w:p w14:paraId="330E7592" w14:textId="7FFF5D49" w:rsidR="00221606" w:rsidRDefault="00221606" w:rsidP="00221606">
      <w:pPr>
        <w:pStyle w:val="Caption"/>
        <w:numPr>
          <w:ilvl w:val="0"/>
          <w:numId w:val="26"/>
        </w:numPr>
        <w:rPr>
          <w:bCs w:val="0"/>
          <w:szCs w:val="22"/>
        </w:rPr>
      </w:pPr>
      <w:r w:rsidRPr="00C53FFA">
        <w:rPr>
          <w:bCs w:val="0"/>
          <w:szCs w:val="22"/>
        </w:rPr>
        <w:t>F</w:t>
      </w:r>
      <w:r>
        <w:rPr>
          <w:bCs w:val="0"/>
          <w:szCs w:val="22"/>
        </w:rPr>
        <w:t>igure 10:</w:t>
      </w:r>
      <w:r w:rsidRPr="008C4A39">
        <w:rPr>
          <w:bCs w:val="0"/>
          <w:szCs w:val="22"/>
        </w:rPr>
        <w:t xml:space="preserve"> </w:t>
      </w:r>
      <w:r>
        <w:rPr>
          <w:bCs w:val="0"/>
          <w:szCs w:val="22"/>
        </w:rPr>
        <w:t>New Case Sub-Status</w:t>
      </w:r>
    </w:p>
    <w:p w14:paraId="3F4AB9F4" w14:textId="77777777" w:rsidR="00221606" w:rsidRPr="004104D7" w:rsidRDefault="00221606" w:rsidP="00221606">
      <w:pPr>
        <w:pStyle w:val="ListParagraph"/>
        <w:numPr>
          <w:ilvl w:val="0"/>
          <w:numId w:val="26"/>
        </w:numPr>
      </w:pPr>
    </w:p>
    <w:p w14:paraId="0113F390" w14:textId="1529FBF3" w:rsidR="001155D3" w:rsidRPr="0098191F" w:rsidRDefault="001155D3" w:rsidP="001155D3">
      <w:pPr>
        <w:pStyle w:val="Heading2"/>
        <w:keepNext w:val="0"/>
        <w:keepLines w:val="0"/>
        <w:numPr>
          <w:ilvl w:val="1"/>
          <w:numId w:val="7"/>
        </w:numPr>
        <w:spacing w:before="120"/>
        <w:rPr>
          <w:rFonts w:cs="Arial"/>
          <w:sz w:val="20"/>
          <w:szCs w:val="20"/>
        </w:rPr>
      </w:pPr>
      <w:r w:rsidRPr="0098191F">
        <w:rPr>
          <w:rFonts w:cs="Arial"/>
          <w:sz w:val="20"/>
          <w:szCs w:val="20"/>
        </w:rPr>
        <w:t xml:space="preserve">Update Logic </w:t>
      </w:r>
      <w:r>
        <w:rPr>
          <w:rFonts w:cs="Arial"/>
          <w:sz w:val="20"/>
          <w:szCs w:val="20"/>
        </w:rPr>
        <w:t>f</w:t>
      </w:r>
      <w:r w:rsidRPr="0098191F">
        <w:rPr>
          <w:rFonts w:cs="Arial"/>
          <w:sz w:val="20"/>
          <w:szCs w:val="20"/>
        </w:rPr>
        <w:t>or Funded Date Changes</w:t>
      </w:r>
      <w:r>
        <w:rPr>
          <w:rFonts w:cs="Arial"/>
          <w:sz w:val="20"/>
          <w:szCs w:val="20"/>
        </w:rPr>
        <w:t xml:space="preserve"> </w:t>
      </w:r>
    </w:p>
    <w:p w14:paraId="7573989A" w14:textId="683F6301" w:rsidR="001155D3" w:rsidRDefault="001155D3" w:rsidP="001155D3">
      <w:pPr>
        <w:rPr>
          <w:rFonts w:asciiTheme="minorHAnsi" w:hAnsiTheme="minorHAnsi"/>
          <w:lang w:eastAsia="x-none"/>
        </w:rPr>
      </w:pPr>
      <w:r>
        <w:rPr>
          <w:rFonts w:asciiTheme="minorHAnsi" w:hAnsiTheme="minorHAnsi"/>
          <w:lang w:eastAsia="x-none"/>
        </w:rPr>
        <w:t xml:space="preserve">Previously, </w:t>
      </w:r>
      <w:r w:rsidRPr="00B3099D">
        <w:rPr>
          <w:rFonts w:asciiTheme="minorHAnsi" w:hAnsiTheme="minorHAnsi"/>
          <w:lang w:eastAsia="x-none"/>
        </w:rPr>
        <w:t xml:space="preserve">when </w:t>
      </w:r>
      <w:r>
        <w:rPr>
          <w:rFonts w:asciiTheme="minorHAnsi" w:hAnsiTheme="minorHAnsi"/>
          <w:lang w:eastAsia="x-none"/>
        </w:rPr>
        <w:t xml:space="preserve">a user changed </w:t>
      </w:r>
      <w:r w:rsidRPr="00B3099D">
        <w:rPr>
          <w:rFonts w:asciiTheme="minorHAnsi" w:hAnsiTheme="minorHAnsi"/>
          <w:lang w:eastAsia="x-none"/>
        </w:rPr>
        <w:t xml:space="preserve">the funded date </w:t>
      </w:r>
      <w:r>
        <w:rPr>
          <w:rFonts w:asciiTheme="minorHAnsi" w:hAnsiTheme="minorHAnsi"/>
          <w:lang w:eastAsia="x-none"/>
        </w:rPr>
        <w:t>t</w:t>
      </w:r>
      <w:r w:rsidRPr="00B3099D">
        <w:rPr>
          <w:rFonts w:asciiTheme="minorHAnsi" w:hAnsiTheme="minorHAnsi"/>
          <w:lang w:eastAsia="x-none"/>
        </w:rPr>
        <w:t>o a forward date</w:t>
      </w:r>
      <w:r>
        <w:rPr>
          <w:rFonts w:asciiTheme="minorHAnsi" w:hAnsiTheme="minorHAnsi"/>
          <w:lang w:eastAsia="x-none"/>
        </w:rPr>
        <w:t xml:space="preserve"> in HERMIT, transactions with an</w:t>
      </w:r>
      <w:r w:rsidRPr="00B3099D">
        <w:rPr>
          <w:rFonts w:asciiTheme="minorHAnsi" w:hAnsiTheme="minorHAnsi"/>
          <w:lang w:eastAsia="x-none"/>
        </w:rPr>
        <w:t xml:space="preserve"> </w:t>
      </w:r>
      <w:r>
        <w:rPr>
          <w:rFonts w:asciiTheme="minorHAnsi" w:hAnsiTheme="minorHAnsi"/>
          <w:lang w:eastAsia="x-none"/>
        </w:rPr>
        <w:t>e</w:t>
      </w:r>
      <w:r w:rsidRPr="00B3099D">
        <w:rPr>
          <w:rFonts w:asciiTheme="minorHAnsi" w:hAnsiTheme="minorHAnsi"/>
          <w:lang w:eastAsia="x-none"/>
        </w:rPr>
        <w:t xml:space="preserve">ffective </w:t>
      </w:r>
      <w:r>
        <w:rPr>
          <w:rFonts w:asciiTheme="minorHAnsi" w:hAnsiTheme="minorHAnsi"/>
          <w:lang w:eastAsia="x-none"/>
        </w:rPr>
        <w:t>d</w:t>
      </w:r>
      <w:r w:rsidRPr="00B3099D">
        <w:rPr>
          <w:rFonts w:asciiTheme="minorHAnsi" w:hAnsiTheme="minorHAnsi"/>
          <w:lang w:eastAsia="x-none"/>
        </w:rPr>
        <w:t xml:space="preserve">ate prior to the new </w:t>
      </w:r>
      <w:r>
        <w:rPr>
          <w:rFonts w:asciiTheme="minorHAnsi" w:hAnsiTheme="minorHAnsi"/>
          <w:lang w:eastAsia="x-none"/>
        </w:rPr>
        <w:t>f</w:t>
      </w:r>
      <w:r w:rsidRPr="00B3099D">
        <w:rPr>
          <w:rFonts w:asciiTheme="minorHAnsi" w:hAnsiTheme="minorHAnsi"/>
          <w:lang w:eastAsia="x-none"/>
        </w:rPr>
        <w:t xml:space="preserve">unded </w:t>
      </w:r>
      <w:r>
        <w:rPr>
          <w:rFonts w:asciiTheme="minorHAnsi" w:hAnsiTheme="minorHAnsi"/>
          <w:lang w:eastAsia="x-none"/>
        </w:rPr>
        <w:t>d</w:t>
      </w:r>
      <w:r w:rsidRPr="00B3099D">
        <w:rPr>
          <w:rFonts w:asciiTheme="minorHAnsi" w:hAnsiTheme="minorHAnsi"/>
          <w:lang w:eastAsia="x-none"/>
        </w:rPr>
        <w:t>ate</w:t>
      </w:r>
      <w:r>
        <w:rPr>
          <w:rFonts w:asciiTheme="minorHAnsi" w:hAnsiTheme="minorHAnsi"/>
          <w:lang w:eastAsia="x-none"/>
        </w:rPr>
        <w:t xml:space="preserve"> were adjusted off the loan. </w:t>
      </w:r>
      <w:r w:rsidR="00AC3930">
        <w:rPr>
          <w:rFonts w:asciiTheme="minorHAnsi" w:hAnsiTheme="minorHAnsi"/>
          <w:lang w:eastAsia="x-none"/>
        </w:rPr>
        <w:t xml:space="preserve">When a user would reenter the transactions that were adjusted off, late charges and penalty interest would be incurred. </w:t>
      </w:r>
      <w:r>
        <w:rPr>
          <w:rFonts w:asciiTheme="minorHAnsi" w:hAnsiTheme="minorHAnsi"/>
          <w:lang w:eastAsia="x-none"/>
        </w:rPr>
        <w:t xml:space="preserve">An update has been made to add a new pop-up window and to change </w:t>
      </w:r>
      <w:r w:rsidRPr="00B3099D">
        <w:rPr>
          <w:rFonts w:asciiTheme="minorHAnsi" w:hAnsiTheme="minorHAnsi"/>
          <w:lang w:eastAsia="x-none"/>
        </w:rPr>
        <w:t xml:space="preserve">the </w:t>
      </w:r>
      <w:r>
        <w:rPr>
          <w:rFonts w:asciiTheme="minorHAnsi" w:hAnsiTheme="minorHAnsi"/>
          <w:lang w:eastAsia="x-none"/>
        </w:rPr>
        <w:t>e</w:t>
      </w:r>
      <w:r w:rsidRPr="00B3099D">
        <w:rPr>
          <w:rFonts w:asciiTheme="minorHAnsi" w:hAnsiTheme="minorHAnsi"/>
          <w:lang w:eastAsia="x-none"/>
        </w:rPr>
        <w:t xml:space="preserve">ffective </w:t>
      </w:r>
      <w:r>
        <w:rPr>
          <w:rFonts w:asciiTheme="minorHAnsi" w:hAnsiTheme="minorHAnsi"/>
          <w:lang w:eastAsia="x-none"/>
        </w:rPr>
        <w:t>d</w:t>
      </w:r>
      <w:r w:rsidRPr="00B3099D">
        <w:rPr>
          <w:rFonts w:asciiTheme="minorHAnsi" w:hAnsiTheme="minorHAnsi"/>
          <w:lang w:eastAsia="x-none"/>
        </w:rPr>
        <w:t>ate on the existing transaction</w:t>
      </w:r>
      <w:r>
        <w:rPr>
          <w:rFonts w:asciiTheme="minorHAnsi" w:hAnsiTheme="minorHAnsi"/>
          <w:lang w:eastAsia="x-none"/>
        </w:rPr>
        <w:t>s</w:t>
      </w:r>
      <w:r w:rsidRPr="00B3099D">
        <w:rPr>
          <w:rFonts w:asciiTheme="minorHAnsi" w:hAnsiTheme="minorHAnsi"/>
          <w:lang w:eastAsia="x-none"/>
        </w:rPr>
        <w:t xml:space="preserve"> to the new </w:t>
      </w:r>
      <w:r>
        <w:rPr>
          <w:rFonts w:asciiTheme="minorHAnsi" w:hAnsiTheme="minorHAnsi"/>
          <w:lang w:eastAsia="x-none"/>
        </w:rPr>
        <w:t>f</w:t>
      </w:r>
      <w:r w:rsidRPr="00B3099D">
        <w:rPr>
          <w:rFonts w:asciiTheme="minorHAnsi" w:hAnsiTheme="minorHAnsi"/>
          <w:lang w:eastAsia="x-none"/>
        </w:rPr>
        <w:t xml:space="preserve">unded </w:t>
      </w:r>
      <w:r>
        <w:rPr>
          <w:rFonts w:asciiTheme="minorHAnsi" w:hAnsiTheme="minorHAnsi"/>
          <w:lang w:eastAsia="x-none"/>
        </w:rPr>
        <w:t>d</w:t>
      </w:r>
      <w:r w:rsidRPr="00B3099D">
        <w:rPr>
          <w:rFonts w:asciiTheme="minorHAnsi" w:hAnsiTheme="minorHAnsi"/>
          <w:lang w:eastAsia="x-none"/>
        </w:rPr>
        <w:t>ate</w:t>
      </w:r>
      <w:r>
        <w:rPr>
          <w:rFonts w:asciiTheme="minorHAnsi" w:hAnsiTheme="minorHAnsi"/>
          <w:lang w:eastAsia="x-none"/>
        </w:rPr>
        <w:t xml:space="preserve"> when </w:t>
      </w:r>
      <w:r w:rsidRPr="00B3099D">
        <w:rPr>
          <w:rFonts w:asciiTheme="minorHAnsi" w:hAnsiTheme="minorHAnsi"/>
          <w:lang w:eastAsia="x-none"/>
        </w:rPr>
        <w:t xml:space="preserve">there are transactions with an </w:t>
      </w:r>
      <w:r>
        <w:rPr>
          <w:rFonts w:asciiTheme="minorHAnsi" w:hAnsiTheme="minorHAnsi"/>
          <w:lang w:eastAsia="x-none"/>
        </w:rPr>
        <w:t>e</w:t>
      </w:r>
      <w:r w:rsidRPr="00B3099D">
        <w:rPr>
          <w:rFonts w:asciiTheme="minorHAnsi" w:hAnsiTheme="minorHAnsi"/>
          <w:lang w:eastAsia="x-none"/>
        </w:rPr>
        <w:t xml:space="preserve">ffective </w:t>
      </w:r>
      <w:r>
        <w:rPr>
          <w:rFonts w:asciiTheme="minorHAnsi" w:hAnsiTheme="minorHAnsi"/>
          <w:lang w:eastAsia="x-none"/>
        </w:rPr>
        <w:t>d</w:t>
      </w:r>
      <w:r w:rsidRPr="00B3099D">
        <w:rPr>
          <w:rFonts w:asciiTheme="minorHAnsi" w:hAnsiTheme="minorHAnsi"/>
          <w:lang w:eastAsia="x-none"/>
        </w:rPr>
        <w:t xml:space="preserve">ate prior to the new </w:t>
      </w:r>
      <w:r>
        <w:rPr>
          <w:rFonts w:asciiTheme="minorHAnsi" w:hAnsiTheme="minorHAnsi"/>
          <w:lang w:eastAsia="x-none"/>
        </w:rPr>
        <w:t>f</w:t>
      </w:r>
      <w:r w:rsidRPr="00B3099D">
        <w:rPr>
          <w:rFonts w:asciiTheme="minorHAnsi" w:hAnsiTheme="minorHAnsi"/>
          <w:lang w:eastAsia="x-none"/>
        </w:rPr>
        <w:t xml:space="preserve">unded </w:t>
      </w:r>
      <w:r>
        <w:rPr>
          <w:rFonts w:asciiTheme="minorHAnsi" w:hAnsiTheme="minorHAnsi"/>
          <w:lang w:eastAsia="x-none"/>
        </w:rPr>
        <w:t>d</w:t>
      </w:r>
      <w:r w:rsidRPr="00B3099D">
        <w:rPr>
          <w:rFonts w:asciiTheme="minorHAnsi" w:hAnsiTheme="minorHAnsi"/>
          <w:lang w:eastAsia="x-none"/>
        </w:rPr>
        <w:t>ate</w:t>
      </w:r>
      <w:r>
        <w:rPr>
          <w:rFonts w:asciiTheme="minorHAnsi" w:hAnsiTheme="minorHAnsi"/>
          <w:lang w:eastAsia="x-none"/>
        </w:rPr>
        <w:t>.  Late Charges and Penalty Interest will not be assessed as a result of moving existing transactions from the previous funded date to the new funded date.  A loan recalculation of interest and MIP will still occur when the funded date is changed, same as before.</w:t>
      </w:r>
    </w:p>
    <w:p w14:paraId="6EB249C4" w14:textId="77777777" w:rsidR="001155D3" w:rsidRDefault="001155D3" w:rsidP="001155D3">
      <w:pPr>
        <w:rPr>
          <w:rFonts w:asciiTheme="minorHAnsi" w:hAnsiTheme="minorHAnsi"/>
          <w:lang w:eastAsia="x-none"/>
        </w:rPr>
      </w:pPr>
      <w:r>
        <w:rPr>
          <w:rFonts w:asciiTheme="minorHAnsi" w:hAnsiTheme="minorHAnsi"/>
          <w:lang w:eastAsia="x-none"/>
        </w:rPr>
        <w:t>A new pop-up message will appear when the funded date is change that states “</w:t>
      </w:r>
      <w:r w:rsidRPr="00EC3DCB">
        <w:rPr>
          <w:rFonts w:asciiTheme="minorHAnsi" w:hAnsiTheme="minorHAnsi"/>
          <w:lang w:eastAsia="x-none"/>
        </w:rPr>
        <w:t xml:space="preserve">Transactions with an effective date prior to the new funded date were corrected </w:t>
      </w:r>
      <w:r>
        <w:rPr>
          <w:rFonts w:asciiTheme="minorHAnsi" w:hAnsiTheme="minorHAnsi"/>
          <w:lang w:eastAsia="x-none"/>
        </w:rPr>
        <w:t>and set to the new funded date.”  The user clicks OK or Cancel.</w:t>
      </w:r>
    </w:p>
    <w:p w14:paraId="48C4D02D" w14:textId="77777777" w:rsidR="001155D3" w:rsidRDefault="001155D3" w:rsidP="001155D3">
      <w:pPr>
        <w:jc w:val="center"/>
        <w:rPr>
          <w:rFonts w:asciiTheme="minorHAnsi" w:hAnsiTheme="minorHAnsi"/>
          <w:lang w:eastAsia="x-none"/>
        </w:rPr>
      </w:pPr>
      <w:r>
        <w:rPr>
          <w:noProof/>
        </w:rPr>
        <w:drawing>
          <wp:inline distT="0" distB="0" distL="0" distR="0" wp14:anchorId="73491BCC" wp14:editId="56BC5E9D">
            <wp:extent cx="3924300" cy="1546804"/>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8115" cy="1548308"/>
                    </a:xfrm>
                    <a:prstGeom prst="rect">
                      <a:avLst/>
                    </a:prstGeom>
                    <a:ln>
                      <a:solidFill>
                        <a:srgbClr val="002060"/>
                      </a:solidFill>
                    </a:ln>
                  </pic:spPr>
                </pic:pic>
              </a:graphicData>
            </a:graphic>
          </wp:inline>
        </w:drawing>
      </w:r>
    </w:p>
    <w:p w14:paraId="41731E72" w14:textId="0E19BE30" w:rsidR="00DA6FF0" w:rsidRDefault="001155D3" w:rsidP="001155D3">
      <w:pPr>
        <w:pStyle w:val="Caption"/>
        <w:rPr>
          <w:bCs w:val="0"/>
          <w:szCs w:val="22"/>
        </w:rPr>
      </w:pPr>
      <w:r w:rsidRPr="00C53FFA">
        <w:rPr>
          <w:bCs w:val="0"/>
          <w:szCs w:val="22"/>
        </w:rPr>
        <w:t>F</w:t>
      </w:r>
      <w:r>
        <w:rPr>
          <w:bCs w:val="0"/>
          <w:szCs w:val="22"/>
        </w:rPr>
        <w:t xml:space="preserve">igure </w:t>
      </w:r>
      <w:r w:rsidR="00221606">
        <w:rPr>
          <w:bCs w:val="0"/>
          <w:szCs w:val="22"/>
        </w:rPr>
        <w:t>11</w:t>
      </w:r>
      <w:r>
        <w:rPr>
          <w:bCs w:val="0"/>
          <w:szCs w:val="22"/>
        </w:rPr>
        <w:t>:</w:t>
      </w:r>
      <w:r w:rsidRPr="008C4A39">
        <w:rPr>
          <w:bCs w:val="0"/>
          <w:szCs w:val="22"/>
        </w:rPr>
        <w:t xml:space="preserve"> </w:t>
      </w:r>
      <w:r>
        <w:rPr>
          <w:bCs w:val="0"/>
          <w:szCs w:val="22"/>
        </w:rPr>
        <w:t>Pop Up Window</w:t>
      </w:r>
    </w:p>
    <w:p w14:paraId="0CA1EAC4" w14:textId="77777777" w:rsidR="00DA6FF0" w:rsidRDefault="00DA6FF0">
      <w:pPr>
        <w:spacing w:before="0" w:after="0"/>
        <w:rPr>
          <w:b/>
        </w:rPr>
      </w:pPr>
      <w:r>
        <w:rPr>
          <w:bCs/>
        </w:rPr>
        <w:br w:type="page"/>
      </w:r>
    </w:p>
    <w:p w14:paraId="29F8C4C7" w14:textId="77777777" w:rsidR="001155D3" w:rsidRDefault="001155D3" w:rsidP="001155D3">
      <w:pPr>
        <w:rPr>
          <w:rFonts w:asciiTheme="minorHAnsi" w:hAnsiTheme="minorHAnsi"/>
          <w:lang w:eastAsia="x-none"/>
        </w:rPr>
      </w:pPr>
      <w:r>
        <w:rPr>
          <w:rFonts w:asciiTheme="minorHAnsi" w:hAnsiTheme="minorHAnsi"/>
          <w:lang w:eastAsia="x-none"/>
        </w:rPr>
        <w:lastRenderedPageBreak/>
        <w:t xml:space="preserve">Loan &gt; Transactions example of Before and After the Funded Date is changed </w:t>
      </w:r>
    </w:p>
    <w:p w14:paraId="47A1CA41" w14:textId="77777777" w:rsidR="001155D3" w:rsidRDefault="001155D3" w:rsidP="001155D3">
      <w:pPr>
        <w:pStyle w:val="Caption"/>
        <w:rPr>
          <w:bCs w:val="0"/>
          <w:szCs w:val="22"/>
        </w:rPr>
      </w:pPr>
      <w:r>
        <w:rPr>
          <w:noProof/>
        </w:rPr>
        <w:drawing>
          <wp:inline distT="0" distB="0" distL="0" distR="0" wp14:anchorId="13869078" wp14:editId="2C61007F">
            <wp:extent cx="5702300" cy="19269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7083" cy="1928579"/>
                    </a:xfrm>
                    <a:prstGeom prst="rect">
                      <a:avLst/>
                    </a:prstGeom>
                  </pic:spPr>
                </pic:pic>
              </a:graphicData>
            </a:graphic>
          </wp:inline>
        </w:drawing>
      </w:r>
    </w:p>
    <w:p w14:paraId="24D8EFCA" w14:textId="1ED3FD51" w:rsidR="001155D3" w:rsidRDefault="001155D3" w:rsidP="001155D3">
      <w:pPr>
        <w:pStyle w:val="Caption"/>
        <w:rPr>
          <w:bCs w:val="0"/>
          <w:szCs w:val="22"/>
        </w:rPr>
      </w:pPr>
      <w:r w:rsidRPr="00C53FFA">
        <w:rPr>
          <w:bCs w:val="0"/>
          <w:szCs w:val="22"/>
        </w:rPr>
        <w:t>F</w:t>
      </w:r>
      <w:r>
        <w:rPr>
          <w:bCs w:val="0"/>
          <w:szCs w:val="22"/>
        </w:rPr>
        <w:t xml:space="preserve">igure </w:t>
      </w:r>
      <w:r w:rsidR="00B630AE">
        <w:rPr>
          <w:bCs w:val="0"/>
          <w:szCs w:val="22"/>
        </w:rPr>
        <w:t>1</w:t>
      </w:r>
      <w:r w:rsidR="00221606">
        <w:rPr>
          <w:bCs w:val="0"/>
          <w:szCs w:val="22"/>
        </w:rPr>
        <w:t>2</w:t>
      </w:r>
      <w:r>
        <w:rPr>
          <w:bCs w:val="0"/>
          <w:szCs w:val="22"/>
        </w:rPr>
        <w:t>:</w:t>
      </w:r>
      <w:r w:rsidRPr="008C4A39">
        <w:rPr>
          <w:bCs w:val="0"/>
          <w:szCs w:val="22"/>
        </w:rPr>
        <w:t xml:space="preserve"> </w:t>
      </w:r>
      <w:r>
        <w:rPr>
          <w:bCs w:val="0"/>
          <w:szCs w:val="22"/>
        </w:rPr>
        <w:t>Loan &gt; Transactions Before Funded Date is changed</w:t>
      </w:r>
    </w:p>
    <w:p w14:paraId="3173D97F" w14:textId="77777777" w:rsidR="001155D3" w:rsidRPr="00B37DC5" w:rsidRDefault="001155D3" w:rsidP="001155D3"/>
    <w:p w14:paraId="446BB10E" w14:textId="77777777" w:rsidR="001155D3" w:rsidRDefault="001155D3" w:rsidP="001155D3">
      <w:pPr>
        <w:pStyle w:val="Caption"/>
        <w:rPr>
          <w:bCs w:val="0"/>
          <w:szCs w:val="22"/>
        </w:rPr>
      </w:pPr>
      <w:r>
        <w:rPr>
          <w:noProof/>
        </w:rPr>
        <w:drawing>
          <wp:inline distT="0" distB="0" distL="0" distR="0" wp14:anchorId="205CC4C2" wp14:editId="21F4F7EE">
            <wp:extent cx="5549900" cy="19306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4905" cy="1935826"/>
                    </a:xfrm>
                    <a:prstGeom prst="rect">
                      <a:avLst/>
                    </a:prstGeom>
                  </pic:spPr>
                </pic:pic>
              </a:graphicData>
            </a:graphic>
          </wp:inline>
        </w:drawing>
      </w:r>
    </w:p>
    <w:p w14:paraId="727450B5" w14:textId="1C78CF7D" w:rsidR="001155D3" w:rsidRDefault="001155D3" w:rsidP="001155D3">
      <w:pPr>
        <w:pStyle w:val="Caption"/>
        <w:rPr>
          <w:bCs w:val="0"/>
          <w:szCs w:val="22"/>
        </w:rPr>
      </w:pPr>
      <w:r w:rsidRPr="00C53FFA">
        <w:rPr>
          <w:bCs w:val="0"/>
          <w:szCs w:val="22"/>
        </w:rPr>
        <w:t>F</w:t>
      </w:r>
      <w:r>
        <w:rPr>
          <w:bCs w:val="0"/>
          <w:szCs w:val="22"/>
        </w:rPr>
        <w:t xml:space="preserve">igure </w:t>
      </w:r>
      <w:r w:rsidR="00B630AE">
        <w:rPr>
          <w:bCs w:val="0"/>
          <w:szCs w:val="22"/>
        </w:rPr>
        <w:t>1</w:t>
      </w:r>
      <w:r w:rsidR="00221606">
        <w:rPr>
          <w:bCs w:val="0"/>
          <w:szCs w:val="22"/>
        </w:rPr>
        <w:t>3</w:t>
      </w:r>
      <w:r>
        <w:rPr>
          <w:bCs w:val="0"/>
          <w:szCs w:val="22"/>
        </w:rPr>
        <w:t>:</w:t>
      </w:r>
      <w:r w:rsidRPr="008C4A39">
        <w:rPr>
          <w:bCs w:val="0"/>
          <w:szCs w:val="22"/>
        </w:rPr>
        <w:t xml:space="preserve"> </w:t>
      </w:r>
      <w:r>
        <w:rPr>
          <w:bCs w:val="0"/>
          <w:szCs w:val="22"/>
        </w:rPr>
        <w:t>Loan &gt; Transactions After Funded Date is changed</w:t>
      </w:r>
    </w:p>
    <w:p w14:paraId="7D4E4DC8" w14:textId="77777777" w:rsidR="00DA6FF0" w:rsidRPr="00DA6FF0" w:rsidRDefault="00DA6FF0" w:rsidP="00DA6FF0"/>
    <w:p w14:paraId="1F655682" w14:textId="06B361A9" w:rsidR="00353168" w:rsidRDefault="008F7E2D" w:rsidP="008F7E2D">
      <w:pPr>
        <w:pStyle w:val="Heading2"/>
        <w:keepNext w:val="0"/>
        <w:keepLines w:val="0"/>
        <w:numPr>
          <w:ilvl w:val="1"/>
          <w:numId w:val="7"/>
        </w:numPr>
        <w:spacing w:before="120"/>
        <w:rPr>
          <w:rFonts w:cs="Arial"/>
          <w:sz w:val="20"/>
          <w:szCs w:val="20"/>
        </w:rPr>
      </w:pPr>
      <w:r w:rsidRPr="008F7E2D">
        <w:rPr>
          <w:rFonts w:cs="Arial"/>
          <w:sz w:val="20"/>
          <w:szCs w:val="20"/>
        </w:rPr>
        <w:t xml:space="preserve">Activate Block #121c on Claims Form 27011 for Claim Type 24 to claim debenture interest instead of using Block #408 </w:t>
      </w:r>
    </w:p>
    <w:p w14:paraId="25B13BB8" w14:textId="40595502" w:rsidR="00686895" w:rsidRDefault="00353168" w:rsidP="00353168">
      <w:pPr>
        <w:rPr>
          <w:rFonts w:asciiTheme="minorHAnsi" w:hAnsiTheme="minorHAnsi"/>
          <w:lang w:eastAsia="x-none"/>
        </w:rPr>
      </w:pPr>
      <w:r w:rsidRPr="004F78FC">
        <w:rPr>
          <w:rFonts w:asciiTheme="minorHAnsi" w:hAnsiTheme="minorHAnsi"/>
          <w:lang w:eastAsia="x-none"/>
        </w:rPr>
        <w:t>Block #</w:t>
      </w:r>
      <w:r>
        <w:rPr>
          <w:rFonts w:asciiTheme="minorHAnsi" w:hAnsiTheme="minorHAnsi"/>
          <w:lang w:eastAsia="x-none"/>
        </w:rPr>
        <w:t>121c</w:t>
      </w:r>
      <w:r w:rsidRPr="004F78FC">
        <w:rPr>
          <w:rFonts w:asciiTheme="minorHAnsi" w:hAnsiTheme="minorHAnsi"/>
          <w:lang w:eastAsia="x-none"/>
        </w:rPr>
        <w:t xml:space="preserve"> </w:t>
      </w:r>
      <w:r w:rsidRPr="007E18AF">
        <w:rPr>
          <w:rFonts w:asciiTheme="minorHAnsi" w:hAnsiTheme="minorHAnsi"/>
          <w:lang w:eastAsia="x-none"/>
        </w:rPr>
        <w:t xml:space="preserve">on Claim Type 24 </w:t>
      </w:r>
      <w:r w:rsidR="00D332BA" w:rsidRPr="007E18AF">
        <w:rPr>
          <w:rFonts w:asciiTheme="minorHAnsi" w:hAnsiTheme="minorHAnsi"/>
          <w:lang w:eastAsia="x-none"/>
        </w:rPr>
        <w:t>is</w:t>
      </w:r>
      <w:r w:rsidR="009B479E">
        <w:rPr>
          <w:rFonts w:asciiTheme="minorHAnsi" w:hAnsiTheme="minorHAnsi"/>
          <w:lang w:eastAsia="x-none"/>
        </w:rPr>
        <w:t xml:space="preserve"> now</w:t>
      </w:r>
      <w:r w:rsidR="00686895" w:rsidRPr="007E18AF">
        <w:rPr>
          <w:rFonts w:asciiTheme="minorHAnsi" w:hAnsiTheme="minorHAnsi"/>
          <w:lang w:eastAsia="x-none"/>
        </w:rPr>
        <w:t xml:space="preserve"> editable. Amounts entered in Block #121c are included in the </w:t>
      </w:r>
      <w:r w:rsidR="0009203B" w:rsidRPr="007E18AF">
        <w:rPr>
          <w:rFonts w:asciiTheme="minorHAnsi" w:hAnsiTheme="minorHAnsi"/>
          <w:lang w:eastAsia="x-none"/>
        </w:rPr>
        <w:t>Net Claim Amount</w:t>
      </w:r>
      <w:r w:rsidR="007E18AF" w:rsidRPr="007E18AF">
        <w:rPr>
          <w:rFonts w:asciiTheme="minorHAnsi" w:hAnsiTheme="minorHAnsi"/>
          <w:lang w:eastAsia="x-none"/>
        </w:rPr>
        <w:t xml:space="preserve"> </w:t>
      </w:r>
      <w:r w:rsidR="0009203B" w:rsidRPr="007E18AF">
        <w:rPr>
          <w:rFonts w:asciiTheme="minorHAnsi" w:hAnsiTheme="minorHAnsi"/>
          <w:lang w:eastAsia="x-none"/>
        </w:rPr>
        <w:t>on</w:t>
      </w:r>
      <w:r w:rsidR="00686895" w:rsidRPr="007E18AF">
        <w:rPr>
          <w:rFonts w:asciiTheme="minorHAnsi" w:hAnsiTheme="minorHAnsi"/>
          <w:lang w:eastAsia="x-none"/>
        </w:rPr>
        <w:t xml:space="preserve"> the claims form and</w:t>
      </w:r>
      <w:r w:rsidR="00686895">
        <w:rPr>
          <w:rFonts w:asciiTheme="minorHAnsi" w:hAnsiTheme="minorHAnsi"/>
          <w:lang w:eastAsia="x-none"/>
        </w:rPr>
        <w:t xml:space="preserve"> in the </w:t>
      </w:r>
      <w:r w:rsidR="00686895" w:rsidRPr="0012012B">
        <w:rPr>
          <w:rFonts w:asciiTheme="minorHAnsi" w:hAnsiTheme="minorHAnsi"/>
          <w:lang w:eastAsia="x-none"/>
        </w:rPr>
        <w:t>“Expense Amt” field on the Claims Detail Report</w:t>
      </w:r>
      <w:r w:rsidR="000F728F">
        <w:rPr>
          <w:rFonts w:asciiTheme="minorHAnsi" w:hAnsiTheme="minorHAnsi"/>
          <w:lang w:eastAsia="x-none"/>
        </w:rPr>
        <w:t>.  The Debenture Interest Difference</w:t>
      </w:r>
      <w:r w:rsidR="000F728F" w:rsidRPr="000F728F">
        <w:rPr>
          <w:rFonts w:asciiTheme="minorHAnsi" w:hAnsiTheme="minorHAnsi"/>
          <w:lang w:eastAsia="x-none"/>
        </w:rPr>
        <w:t xml:space="preserve"> amount entered in </w:t>
      </w:r>
      <w:r w:rsidR="000F728F" w:rsidRPr="007E18AF">
        <w:rPr>
          <w:rFonts w:asciiTheme="minorHAnsi" w:hAnsiTheme="minorHAnsi"/>
          <w:lang w:eastAsia="x-none"/>
        </w:rPr>
        <w:t xml:space="preserve">Block #121c </w:t>
      </w:r>
      <w:r w:rsidR="000F728F" w:rsidRPr="000F728F">
        <w:rPr>
          <w:rFonts w:asciiTheme="minorHAnsi" w:hAnsiTheme="minorHAnsi"/>
          <w:lang w:eastAsia="x-none"/>
        </w:rPr>
        <w:t>of the Supplemental Claim form is included in the “Expenses” section of the AOP</w:t>
      </w:r>
      <w:r w:rsidR="00686895" w:rsidRPr="0012012B">
        <w:rPr>
          <w:rFonts w:asciiTheme="minorHAnsi" w:hAnsiTheme="minorHAnsi"/>
          <w:lang w:eastAsia="x-none"/>
        </w:rPr>
        <w:t xml:space="preserve">.  </w:t>
      </w:r>
      <w:r w:rsidR="002C1AA2" w:rsidRPr="0012012B">
        <w:rPr>
          <w:rFonts w:asciiTheme="minorHAnsi" w:hAnsiTheme="minorHAnsi"/>
          <w:lang w:eastAsia="x-none"/>
        </w:rPr>
        <w:t>This field is not subject to the MCA Limit Check.</w:t>
      </w:r>
      <w:r w:rsidR="002C1AA2">
        <w:rPr>
          <w:rFonts w:asciiTheme="minorHAnsi" w:hAnsiTheme="minorHAnsi"/>
          <w:lang w:eastAsia="x-none"/>
        </w:rPr>
        <w:t xml:space="preserve">  </w:t>
      </w:r>
    </w:p>
    <w:p w14:paraId="6F3FE92E" w14:textId="44F7D91B" w:rsidR="00353168" w:rsidRDefault="00686895" w:rsidP="00353168">
      <w:pPr>
        <w:rPr>
          <w:rFonts w:asciiTheme="minorHAnsi" w:hAnsiTheme="minorHAnsi"/>
          <w:lang w:eastAsia="x-none"/>
        </w:rPr>
      </w:pPr>
      <w:r>
        <w:rPr>
          <w:rFonts w:asciiTheme="minorHAnsi" w:hAnsiTheme="minorHAnsi"/>
          <w:lang w:eastAsia="x-none"/>
        </w:rPr>
        <w:t xml:space="preserve">The purpose is for servicers to use Block </w:t>
      </w:r>
      <w:r w:rsidRPr="004F78FC">
        <w:rPr>
          <w:rFonts w:asciiTheme="minorHAnsi" w:hAnsiTheme="minorHAnsi"/>
          <w:lang w:eastAsia="x-none"/>
        </w:rPr>
        <w:t>#</w:t>
      </w:r>
      <w:r>
        <w:rPr>
          <w:rFonts w:asciiTheme="minorHAnsi" w:hAnsiTheme="minorHAnsi"/>
          <w:lang w:eastAsia="x-none"/>
        </w:rPr>
        <w:t>121c</w:t>
      </w:r>
      <w:r w:rsidRPr="004F78FC">
        <w:rPr>
          <w:rFonts w:asciiTheme="minorHAnsi" w:hAnsiTheme="minorHAnsi"/>
          <w:lang w:eastAsia="x-none"/>
        </w:rPr>
        <w:t xml:space="preserve"> </w:t>
      </w:r>
      <w:r>
        <w:rPr>
          <w:rFonts w:asciiTheme="minorHAnsi" w:hAnsiTheme="minorHAnsi"/>
          <w:lang w:eastAsia="x-none"/>
        </w:rPr>
        <w:t>for any</w:t>
      </w:r>
      <w:r w:rsidR="003B5914" w:rsidRPr="00353168">
        <w:rPr>
          <w:rFonts w:asciiTheme="minorHAnsi" w:hAnsiTheme="minorHAnsi"/>
          <w:lang w:eastAsia="x-none"/>
        </w:rPr>
        <w:t xml:space="preserve"> Debenture Interest Difference amount</w:t>
      </w:r>
      <w:r>
        <w:rPr>
          <w:rFonts w:asciiTheme="minorHAnsi" w:hAnsiTheme="minorHAnsi"/>
          <w:lang w:eastAsia="x-none"/>
        </w:rPr>
        <w:t xml:space="preserve"> instead of </w:t>
      </w:r>
      <w:r w:rsidR="006D636F">
        <w:rPr>
          <w:rFonts w:asciiTheme="minorHAnsi" w:hAnsiTheme="minorHAnsi"/>
          <w:lang w:eastAsia="x-none"/>
        </w:rPr>
        <w:t xml:space="preserve">using </w:t>
      </w:r>
      <w:r w:rsidR="003B5914">
        <w:rPr>
          <w:rFonts w:asciiTheme="minorHAnsi" w:hAnsiTheme="minorHAnsi"/>
          <w:lang w:eastAsia="x-none"/>
        </w:rPr>
        <w:t>Block #408</w:t>
      </w:r>
      <w:r>
        <w:rPr>
          <w:rFonts w:asciiTheme="minorHAnsi" w:hAnsiTheme="minorHAnsi"/>
          <w:lang w:eastAsia="x-none"/>
        </w:rPr>
        <w:t xml:space="preserve"> </w:t>
      </w:r>
      <w:r w:rsidR="003B5914">
        <w:rPr>
          <w:rFonts w:asciiTheme="minorHAnsi" w:hAnsiTheme="minorHAnsi"/>
          <w:lang w:eastAsia="x-none"/>
        </w:rPr>
        <w:t xml:space="preserve">which is subject to the </w:t>
      </w:r>
      <w:r w:rsidR="003B5914" w:rsidRPr="00353168">
        <w:rPr>
          <w:rFonts w:asciiTheme="minorHAnsi" w:hAnsiTheme="minorHAnsi"/>
          <w:lang w:eastAsia="x-none"/>
        </w:rPr>
        <w:t xml:space="preserve">MCA </w:t>
      </w:r>
      <w:r w:rsidR="00C25749">
        <w:rPr>
          <w:rFonts w:asciiTheme="minorHAnsi" w:hAnsiTheme="minorHAnsi"/>
          <w:lang w:eastAsia="x-none"/>
        </w:rPr>
        <w:t>l</w:t>
      </w:r>
      <w:r w:rsidR="003B5914" w:rsidRPr="00353168">
        <w:rPr>
          <w:rFonts w:asciiTheme="minorHAnsi" w:hAnsiTheme="minorHAnsi"/>
          <w:lang w:eastAsia="x-none"/>
        </w:rPr>
        <w:t xml:space="preserve">imit </w:t>
      </w:r>
      <w:r w:rsidR="00C25749">
        <w:rPr>
          <w:rFonts w:asciiTheme="minorHAnsi" w:hAnsiTheme="minorHAnsi"/>
          <w:lang w:eastAsia="x-none"/>
        </w:rPr>
        <w:t>c</w:t>
      </w:r>
      <w:r w:rsidR="003B5914" w:rsidRPr="00353168">
        <w:rPr>
          <w:rFonts w:asciiTheme="minorHAnsi" w:hAnsiTheme="minorHAnsi"/>
          <w:lang w:eastAsia="x-none"/>
        </w:rPr>
        <w:t>heck</w:t>
      </w:r>
      <w:r w:rsidR="003B5914">
        <w:rPr>
          <w:rFonts w:asciiTheme="minorHAnsi" w:hAnsiTheme="minorHAnsi"/>
          <w:lang w:eastAsia="x-none"/>
        </w:rPr>
        <w:t xml:space="preserve">. This change will prevent </w:t>
      </w:r>
      <w:r w:rsidR="003B5914" w:rsidRPr="00353168">
        <w:rPr>
          <w:rFonts w:asciiTheme="minorHAnsi" w:hAnsiTheme="minorHAnsi"/>
          <w:lang w:eastAsia="x-none"/>
        </w:rPr>
        <w:t>allowable debenture interest from being capped due to exceeding the MCA</w:t>
      </w:r>
      <w:r w:rsidR="00C25749">
        <w:rPr>
          <w:rFonts w:asciiTheme="minorHAnsi" w:hAnsiTheme="minorHAnsi"/>
          <w:lang w:eastAsia="x-none"/>
        </w:rPr>
        <w:t xml:space="preserve"> limit check</w:t>
      </w:r>
      <w:r w:rsidR="00353168" w:rsidRPr="00353168">
        <w:rPr>
          <w:rFonts w:asciiTheme="minorHAnsi" w:hAnsiTheme="minorHAnsi"/>
          <w:lang w:eastAsia="x-none"/>
        </w:rPr>
        <w:t xml:space="preserve">. </w:t>
      </w:r>
      <w:r w:rsidR="00353168">
        <w:rPr>
          <w:rFonts w:asciiTheme="minorHAnsi" w:hAnsiTheme="minorHAnsi"/>
          <w:lang w:eastAsia="x-none"/>
        </w:rPr>
        <w:t xml:space="preserve"> </w:t>
      </w:r>
    </w:p>
    <w:p w14:paraId="09D794F1" w14:textId="16B5B05A" w:rsidR="00353168" w:rsidRDefault="001A0BB1" w:rsidP="00353168">
      <w:pPr>
        <w:rPr>
          <w:rFonts w:asciiTheme="minorHAnsi" w:hAnsiTheme="minorHAnsi"/>
          <w:lang w:eastAsia="x-none"/>
        </w:rPr>
      </w:pPr>
      <w:r>
        <w:rPr>
          <w:rFonts w:asciiTheme="minorHAnsi" w:hAnsiTheme="minorHAnsi"/>
          <w:lang w:eastAsia="x-none"/>
        </w:rPr>
        <w:t xml:space="preserve">At the time of claim submission, </w:t>
      </w:r>
      <w:r w:rsidR="00D332BA" w:rsidRPr="00D332BA">
        <w:rPr>
          <w:rFonts w:asciiTheme="minorHAnsi" w:hAnsiTheme="minorHAnsi"/>
          <w:lang w:eastAsia="x-none"/>
        </w:rPr>
        <w:t>Servicers</w:t>
      </w:r>
      <w:r w:rsidR="00C25749">
        <w:rPr>
          <w:rFonts w:asciiTheme="minorHAnsi" w:hAnsiTheme="minorHAnsi"/>
          <w:lang w:eastAsia="x-none"/>
        </w:rPr>
        <w:t xml:space="preserve"> will</w:t>
      </w:r>
      <w:r w:rsidR="00D332BA" w:rsidRPr="00D332BA">
        <w:rPr>
          <w:rFonts w:asciiTheme="minorHAnsi" w:hAnsiTheme="minorHAnsi"/>
          <w:lang w:eastAsia="x-none"/>
        </w:rPr>
        <w:t xml:space="preserve"> </w:t>
      </w:r>
      <w:r>
        <w:rPr>
          <w:rFonts w:asciiTheme="minorHAnsi" w:hAnsiTheme="minorHAnsi"/>
          <w:lang w:eastAsia="x-none"/>
        </w:rPr>
        <w:t>need to provide</w:t>
      </w:r>
      <w:r w:rsidR="00D332BA" w:rsidRPr="00D332BA">
        <w:rPr>
          <w:rFonts w:asciiTheme="minorHAnsi" w:hAnsiTheme="minorHAnsi"/>
          <w:lang w:eastAsia="x-none"/>
        </w:rPr>
        <w:t xml:space="preserve"> </w:t>
      </w:r>
      <w:r>
        <w:rPr>
          <w:rFonts w:asciiTheme="minorHAnsi" w:hAnsiTheme="minorHAnsi"/>
          <w:lang w:eastAsia="x-none"/>
        </w:rPr>
        <w:t xml:space="preserve">supporting </w:t>
      </w:r>
      <w:r w:rsidR="00D332BA" w:rsidRPr="00D332BA">
        <w:rPr>
          <w:rFonts w:asciiTheme="minorHAnsi" w:hAnsiTheme="minorHAnsi"/>
          <w:lang w:eastAsia="x-none"/>
        </w:rPr>
        <w:t xml:space="preserve">documentation </w:t>
      </w:r>
      <w:r>
        <w:rPr>
          <w:rFonts w:asciiTheme="minorHAnsi" w:hAnsiTheme="minorHAnsi"/>
          <w:lang w:eastAsia="x-none"/>
        </w:rPr>
        <w:t>for</w:t>
      </w:r>
      <w:r w:rsidR="00D332BA" w:rsidRPr="00D332BA">
        <w:rPr>
          <w:rFonts w:asciiTheme="minorHAnsi" w:hAnsiTheme="minorHAnsi"/>
          <w:lang w:eastAsia="x-none"/>
        </w:rPr>
        <w:t xml:space="preserve"> the additional amount claimed in Block #121c.</w:t>
      </w:r>
    </w:p>
    <w:p w14:paraId="3AD07F26" w14:textId="77777777" w:rsidR="00B37DC5" w:rsidRDefault="00B37DC5" w:rsidP="00353168">
      <w:pPr>
        <w:rPr>
          <w:rFonts w:asciiTheme="minorHAnsi" w:hAnsiTheme="minorHAnsi"/>
          <w:lang w:eastAsia="x-none"/>
        </w:rPr>
      </w:pPr>
    </w:p>
    <w:p w14:paraId="6BAAB23D" w14:textId="77777777" w:rsidR="00B37DC5" w:rsidRDefault="00B37DC5" w:rsidP="00353168">
      <w:pPr>
        <w:rPr>
          <w:rFonts w:asciiTheme="minorHAnsi" w:hAnsiTheme="minorHAnsi"/>
          <w:lang w:eastAsia="x-none"/>
        </w:rPr>
      </w:pPr>
    </w:p>
    <w:p w14:paraId="0E84BB69" w14:textId="77777777" w:rsidR="00B37DC5" w:rsidRDefault="00B37DC5" w:rsidP="00353168">
      <w:pPr>
        <w:rPr>
          <w:rFonts w:asciiTheme="minorHAnsi" w:hAnsiTheme="minorHAnsi"/>
          <w:lang w:eastAsia="x-none"/>
        </w:rPr>
      </w:pPr>
    </w:p>
    <w:p w14:paraId="1D1E439D" w14:textId="1AAC4B69" w:rsidR="0009203B" w:rsidRDefault="0009203B" w:rsidP="00353168">
      <w:pPr>
        <w:rPr>
          <w:rFonts w:asciiTheme="minorHAnsi" w:hAnsiTheme="minorHAnsi"/>
          <w:lang w:eastAsia="x-none"/>
        </w:rPr>
      </w:pPr>
      <w:r>
        <w:rPr>
          <w:noProof/>
        </w:rPr>
        <w:lastRenderedPageBreak/>
        <w:drawing>
          <wp:inline distT="0" distB="0" distL="0" distR="0" wp14:anchorId="5ED5BCB5" wp14:editId="47A3E3CB">
            <wp:extent cx="5943600" cy="188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8595"/>
                    </a:xfrm>
                    <a:prstGeom prst="rect">
                      <a:avLst/>
                    </a:prstGeom>
                    <a:ln>
                      <a:noFill/>
                    </a:ln>
                  </pic:spPr>
                </pic:pic>
              </a:graphicData>
            </a:graphic>
          </wp:inline>
        </w:drawing>
      </w:r>
    </w:p>
    <w:p w14:paraId="1F60E9AA" w14:textId="60F3387B" w:rsidR="0009203B" w:rsidRDefault="0009203B" w:rsidP="003A7A13">
      <w:pPr>
        <w:pStyle w:val="Caption"/>
        <w:rPr>
          <w:bCs w:val="0"/>
          <w:szCs w:val="22"/>
        </w:rPr>
      </w:pPr>
      <w:r>
        <w:rPr>
          <w:noProof/>
        </w:rPr>
        <w:drawing>
          <wp:inline distT="0" distB="0" distL="0" distR="0" wp14:anchorId="651B5515" wp14:editId="6DCAA52A">
            <wp:extent cx="5943600" cy="1856740"/>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56740"/>
                    </a:xfrm>
                    <a:prstGeom prst="rect">
                      <a:avLst/>
                    </a:prstGeom>
                    <a:ln>
                      <a:solidFill>
                        <a:srgbClr val="002060"/>
                      </a:solidFill>
                    </a:ln>
                  </pic:spPr>
                </pic:pic>
              </a:graphicData>
            </a:graphic>
          </wp:inline>
        </w:drawing>
      </w:r>
    </w:p>
    <w:p w14:paraId="64E44FFE" w14:textId="1EF6F7FB" w:rsidR="0009203B" w:rsidRDefault="003A7A13" w:rsidP="003A7A13">
      <w:pPr>
        <w:pStyle w:val="Caption"/>
        <w:rPr>
          <w:bCs w:val="0"/>
          <w:szCs w:val="22"/>
        </w:rPr>
      </w:pPr>
      <w:r w:rsidRPr="00C53FFA">
        <w:rPr>
          <w:bCs w:val="0"/>
          <w:szCs w:val="22"/>
        </w:rPr>
        <w:t>F</w:t>
      </w:r>
      <w:r>
        <w:rPr>
          <w:bCs w:val="0"/>
          <w:szCs w:val="22"/>
        </w:rPr>
        <w:t xml:space="preserve">igure </w:t>
      </w:r>
      <w:r w:rsidR="00B630AE">
        <w:rPr>
          <w:bCs w:val="0"/>
          <w:szCs w:val="22"/>
        </w:rPr>
        <w:t>1</w:t>
      </w:r>
      <w:r w:rsidR="00221606">
        <w:rPr>
          <w:bCs w:val="0"/>
          <w:szCs w:val="22"/>
        </w:rPr>
        <w:t>4</w:t>
      </w:r>
      <w:r>
        <w:rPr>
          <w:bCs w:val="0"/>
          <w:szCs w:val="22"/>
        </w:rPr>
        <w:t>:</w:t>
      </w:r>
      <w:r w:rsidRPr="008C4A39">
        <w:rPr>
          <w:bCs w:val="0"/>
          <w:szCs w:val="22"/>
        </w:rPr>
        <w:t xml:space="preserve"> </w:t>
      </w:r>
      <w:r w:rsidR="0009203B">
        <w:rPr>
          <w:bCs w:val="0"/>
          <w:szCs w:val="22"/>
        </w:rPr>
        <w:t>Block #121c</w:t>
      </w:r>
    </w:p>
    <w:p w14:paraId="15165854" w14:textId="77777777" w:rsidR="00B37DC5" w:rsidRPr="00B37DC5" w:rsidRDefault="00B37DC5" w:rsidP="00B37DC5"/>
    <w:p w14:paraId="70785612" w14:textId="317DB9DF" w:rsidR="0009203B" w:rsidRDefault="007E18AF" w:rsidP="003A7A13">
      <w:pPr>
        <w:pStyle w:val="Caption"/>
        <w:rPr>
          <w:bCs w:val="0"/>
          <w:szCs w:val="22"/>
        </w:rPr>
      </w:pPr>
      <w:r>
        <w:rPr>
          <w:noProof/>
        </w:rPr>
        <w:drawing>
          <wp:inline distT="0" distB="0" distL="0" distR="0" wp14:anchorId="3F5062C6" wp14:editId="57F4960F">
            <wp:extent cx="5943600" cy="26289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28900"/>
                    </a:xfrm>
                    <a:prstGeom prst="rect">
                      <a:avLst/>
                    </a:prstGeom>
                    <a:ln>
                      <a:solidFill>
                        <a:srgbClr val="002060"/>
                      </a:solidFill>
                    </a:ln>
                  </pic:spPr>
                </pic:pic>
              </a:graphicData>
            </a:graphic>
          </wp:inline>
        </w:drawing>
      </w:r>
    </w:p>
    <w:p w14:paraId="43E69BEE" w14:textId="6408879D" w:rsidR="0009203B" w:rsidRDefault="007E18AF" w:rsidP="003A7A13">
      <w:pPr>
        <w:pStyle w:val="Caption"/>
        <w:rPr>
          <w:bCs w:val="0"/>
          <w:szCs w:val="22"/>
        </w:rPr>
      </w:pPr>
      <w:r>
        <w:rPr>
          <w:bCs w:val="0"/>
          <w:szCs w:val="22"/>
        </w:rPr>
        <w:t xml:space="preserve">Figure </w:t>
      </w:r>
      <w:r w:rsidR="00B630AE">
        <w:rPr>
          <w:bCs w:val="0"/>
          <w:szCs w:val="22"/>
        </w:rPr>
        <w:t>1</w:t>
      </w:r>
      <w:r w:rsidR="00221606">
        <w:rPr>
          <w:bCs w:val="0"/>
          <w:szCs w:val="22"/>
        </w:rPr>
        <w:t>5</w:t>
      </w:r>
      <w:r>
        <w:rPr>
          <w:bCs w:val="0"/>
          <w:szCs w:val="22"/>
        </w:rPr>
        <w:t xml:space="preserve">: Expenses Section of </w:t>
      </w:r>
      <w:r w:rsidR="0009203B">
        <w:rPr>
          <w:bCs w:val="0"/>
          <w:szCs w:val="22"/>
        </w:rPr>
        <w:t xml:space="preserve">Claims </w:t>
      </w:r>
      <w:r>
        <w:rPr>
          <w:bCs w:val="0"/>
          <w:szCs w:val="22"/>
        </w:rPr>
        <w:t>F</w:t>
      </w:r>
      <w:r w:rsidR="0009203B">
        <w:rPr>
          <w:bCs w:val="0"/>
          <w:szCs w:val="22"/>
        </w:rPr>
        <w:t>orm 27011</w:t>
      </w:r>
    </w:p>
    <w:p w14:paraId="3FDA7CFB" w14:textId="4DD97B3F" w:rsidR="0012012B" w:rsidRDefault="0012012B" w:rsidP="003A7A13">
      <w:pPr>
        <w:pStyle w:val="Caption"/>
        <w:rPr>
          <w:bCs w:val="0"/>
          <w:szCs w:val="22"/>
        </w:rPr>
      </w:pPr>
    </w:p>
    <w:p w14:paraId="2A801965" w14:textId="31565EB1" w:rsidR="007E18AF" w:rsidRDefault="0012012B" w:rsidP="003A7A13">
      <w:pPr>
        <w:pStyle w:val="Caption"/>
        <w:rPr>
          <w:bCs w:val="0"/>
          <w:szCs w:val="22"/>
        </w:rPr>
      </w:pPr>
      <w:r>
        <w:rPr>
          <w:noProof/>
        </w:rPr>
        <w:drawing>
          <wp:inline distT="0" distB="0" distL="0" distR="0" wp14:anchorId="597B7847" wp14:editId="082D27B7">
            <wp:extent cx="5943600" cy="501650"/>
            <wp:effectExtent l="19050" t="1905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01650"/>
                    </a:xfrm>
                    <a:prstGeom prst="rect">
                      <a:avLst/>
                    </a:prstGeom>
                    <a:ln>
                      <a:solidFill>
                        <a:srgbClr val="002060"/>
                      </a:solidFill>
                    </a:ln>
                  </pic:spPr>
                </pic:pic>
              </a:graphicData>
            </a:graphic>
          </wp:inline>
        </w:drawing>
      </w:r>
    </w:p>
    <w:p w14:paraId="7848C0DD" w14:textId="6F0D6A82" w:rsidR="0009203B" w:rsidRDefault="0009203B" w:rsidP="003A7A13">
      <w:pPr>
        <w:pStyle w:val="Caption"/>
        <w:rPr>
          <w:bCs w:val="0"/>
          <w:szCs w:val="22"/>
        </w:rPr>
      </w:pPr>
      <w:r>
        <w:rPr>
          <w:bCs w:val="0"/>
          <w:szCs w:val="22"/>
        </w:rPr>
        <w:t xml:space="preserve">Figure </w:t>
      </w:r>
      <w:r w:rsidR="00B630AE">
        <w:rPr>
          <w:bCs w:val="0"/>
          <w:szCs w:val="22"/>
        </w:rPr>
        <w:t>1</w:t>
      </w:r>
      <w:r w:rsidR="00221606">
        <w:rPr>
          <w:bCs w:val="0"/>
          <w:szCs w:val="22"/>
        </w:rPr>
        <w:t>6</w:t>
      </w:r>
      <w:r>
        <w:rPr>
          <w:bCs w:val="0"/>
          <w:szCs w:val="22"/>
        </w:rPr>
        <w:t xml:space="preserve">: Claims Detail Report “Expense Amt” </w:t>
      </w:r>
    </w:p>
    <w:p w14:paraId="605C401A" w14:textId="008FBB39" w:rsidR="000F728F" w:rsidRDefault="002C1AA2" w:rsidP="002C1AA2">
      <w:pPr>
        <w:jc w:val="center"/>
      </w:pPr>
      <w:r>
        <w:rPr>
          <w:noProof/>
        </w:rPr>
        <w:lastRenderedPageBreak/>
        <w:drawing>
          <wp:inline distT="0" distB="0" distL="0" distR="0" wp14:anchorId="250E2A6A" wp14:editId="0CC396E2">
            <wp:extent cx="3441877" cy="2590933"/>
            <wp:effectExtent l="19050" t="19050" r="254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1877" cy="2590933"/>
                    </a:xfrm>
                    <a:prstGeom prst="rect">
                      <a:avLst/>
                    </a:prstGeom>
                    <a:ln>
                      <a:solidFill>
                        <a:srgbClr val="002060"/>
                      </a:solidFill>
                    </a:ln>
                  </pic:spPr>
                </pic:pic>
              </a:graphicData>
            </a:graphic>
          </wp:inline>
        </w:drawing>
      </w:r>
    </w:p>
    <w:p w14:paraId="7057E3A3" w14:textId="7569C9DD" w:rsidR="000F728F" w:rsidRDefault="000F728F" w:rsidP="000F728F">
      <w:pPr>
        <w:pStyle w:val="Caption"/>
        <w:rPr>
          <w:bCs w:val="0"/>
          <w:szCs w:val="22"/>
        </w:rPr>
      </w:pPr>
      <w:r>
        <w:rPr>
          <w:bCs w:val="0"/>
          <w:szCs w:val="22"/>
        </w:rPr>
        <w:t xml:space="preserve">Figure 17: AOP “Expenses” section </w:t>
      </w:r>
    </w:p>
    <w:p w14:paraId="4E14002F" w14:textId="77777777" w:rsidR="000F728F" w:rsidRPr="000F728F" w:rsidRDefault="000F728F" w:rsidP="000F728F"/>
    <w:p w14:paraId="46913697" w14:textId="3F857855" w:rsidR="00EC663A" w:rsidRDefault="00C30A8B" w:rsidP="00C30A8B">
      <w:pPr>
        <w:pStyle w:val="Heading2"/>
        <w:keepNext w:val="0"/>
        <w:keepLines w:val="0"/>
        <w:numPr>
          <w:ilvl w:val="1"/>
          <w:numId w:val="7"/>
        </w:numPr>
        <w:spacing w:before="120"/>
        <w:rPr>
          <w:rFonts w:cs="Arial"/>
          <w:sz w:val="20"/>
          <w:szCs w:val="20"/>
        </w:rPr>
      </w:pPr>
      <w:r w:rsidRPr="00C30A8B">
        <w:rPr>
          <w:rFonts w:cs="Arial"/>
          <w:sz w:val="20"/>
          <w:szCs w:val="20"/>
        </w:rPr>
        <w:t xml:space="preserve">Release </w:t>
      </w:r>
      <w:r w:rsidR="00450479">
        <w:rPr>
          <w:rFonts w:cs="Arial"/>
          <w:sz w:val="20"/>
          <w:szCs w:val="20"/>
        </w:rPr>
        <w:t>2</w:t>
      </w:r>
      <w:r w:rsidR="00450479" w:rsidRPr="00450479">
        <w:rPr>
          <w:rFonts w:cs="Arial"/>
          <w:sz w:val="20"/>
          <w:szCs w:val="20"/>
          <w:vertAlign w:val="superscript"/>
        </w:rPr>
        <w:t>nd</w:t>
      </w:r>
      <w:r w:rsidR="00450479">
        <w:rPr>
          <w:rFonts w:cs="Arial"/>
          <w:sz w:val="20"/>
          <w:szCs w:val="20"/>
        </w:rPr>
        <w:t xml:space="preserve"> </w:t>
      </w:r>
      <w:r w:rsidRPr="00C30A8B">
        <w:rPr>
          <w:rFonts w:cs="Arial"/>
          <w:sz w:val="20"/>
          <w:szCs w:val="20"/>
        </w:rPr>
        <w:t xml:space="preserve">Timeline </w:t>
      </w:r>
      <w:r w:rsidR="00450479">
        <w:rPr>
          <w:rFonts w:cs="Arial"/>
          <w:sz w:val="20"/>
          <w:szCs w:val="20"/>
        </w:rPr>
        <w:t>Auto-Create Changes</w:t>
      </w:r>
      <w:r>
        <w:rPr>
          <w:rFonts w:cs="Arial"/>
          <w:sz w:val="20"/>
          <w:szCs w:val="20"/>
        </w:rPr>
        <w:t xml:space="preserve"> </w:t>
      </w:r>
    </w:p>
    <w:p w14:paraId="1BB9D411" w14:textId="0989F058" w:rsidR="00AB4BE2" w:rsidRDefault="00F10F83" w:rsidP="00450479">
      <w:pPr>
        <w:rPr>
          <w:rFonts w:asciiTheme="minorHAnsi" w:hAnsiTheme="minorHAnsi"/>
          <w:color w:val="0000FF"/>
          <w:lang w:eastAsia="x-none"/>
        </w:rPr>
      </w:pPr>
      <w:r>
        <w:rPr>
          <w:rFonts w:asciiTheme="minorHAnsi" w:hAnsiTheme="minorHAnsi"/>
          <w:lang w:eastAsia="x-none"/>
        </w:rPr>
        <w:t xml:space="preserve">Changes to </w:t>
      </w:r>
      <w:r w:rsidR="001F26DB">
        <w:rPr>
          <w:rFonts w:asciiTheme="minorHAnsi" w:hAnsiTheme="minorHAnsi"/>
          <w:lang w:eastAsia="x-none"/>
        </w:rPr>
        <w:t>the auto creation of</w:t>
      </w:r>
      <w:r>
        <w:rPr>
          <w:rFonts w:asciiTheme="minorHAnsi" w:hAnsiTheme="minorHAnsi"/>
          <w:lang w:eastAsia="x-none"/>
        </w:rPr>
        <w:t xml:space="preserve"> the </w:t>
      </w:r>
      <w:r w:rsidR="000A70B8" w:rsidRPr="00450479">
        <w:rPr>
          <w:rFonts w:asciiTheme="minorHAnsi" w:hAnsiTheme="minorHAnsi"/>
          <w:lang w:eastAsia="x-none"/>
        </w:rPr>
        <w:t>Release 2</w:t>
      </w:r>
      <w:r w:rsidR="000A70B8" w:rsidRPr="00450479">
        <w:rPr>
          <w:rFonts w:asciiTheme="minorHAnsi" w:hAnsiTheme="minorHAnsi"/>
          <w:vertAlign w:val="superscript"/>
          <w:lang w:eastAsia="x-none"/>
        </w:rPr>
        <w:t>nd</w:t>
      </w:r>
      <w:r w:rsidR="000A70B8" w:rsidRPr="00450479">
        <w:rPr>
          <w:rFonts w:asciiTheme="minorHAnsi" w:hAnsiTheme="minorHAnsi"/>
          <w:lang w:eastAsia="x-none"/>
        </w:rPr>
        <w:t xml:space="preserve"> timeline</w:t>
      </w:r>
      <w:r>
        <w:rPr>
          <w:rFonts w:asciiTheme="minorHAnsi" w:hAnsiTheme="minorHAnsi"/>
          <w:lang w:eastAsia="x-none"/>
        </w:rPr>
        <w:t xml:space="preserve"> </w:t>
      </w:r>
      <w:r w:rsidR="000A70B8" w:rsidRPr="00450479">
        <w:rPr>
          <w:rFonts w:asciiTheme="minorHAnsi" w:hAnsiTheme="minorHAnsi"/>
          <w:lang w:eastAsia="x-none"/>
        </w:rPr>
        <w:t>ha</w:t>
      </w:r>
      <w:r>
        <w:rPr>
          <w:rFonts w:asciiTheme="minorHAnsi" w:hAnsiTheme="minorHAnsi"/>
          <w:lang w:eastAsia="x-none"/>
        </w:rPr>
        <w:t>ve</w:t>
      </w:r>
      <w:r w:rsidR="000A70B8" w:rsidRPr="00450479">
        <w:rPr>
          <w:rFonts w:asciiTheme="minorHAnsi" w:hAnsiTheme="minorHAnsi"/>
          <w:lang w:eastAsia="x-none"/>
        </w:rPr>
        <w:t xml:space="preserve"> been </w:t>
      </w:r>
      <w:r>
        <w:rPr>
          <w:rFonts w:asciiTheme="minorHAnsi" w:hAnsiTheme="minorHAnsi"/>
          <w:lang w:eastAsia="x-none"/>
        </w:rPr>
        <w:t>made</w:t>
      </w:r>
      <w:r w:rsidR="000A70B8" w:rsidRPr="00450479">
        <w:rPr>
          <w:rFonts w:asciiTheme="minorHAnsi" w:hAnsiTheme="minorHAnsi"/>
          <w:lang w:eastAsia="x-none"/>
        </w:rPr>
        <w:t>.</w:t>
      </w:r>
      <w:r w:rsidR="00450479">
        <w:rPr>
          <w:rFonts w:asciiTheme="minorHAnsi" w:hAnsiTheme="minorHAnsi"/>
          <w:lang w:eastAsia="x-none"/>
        </w:rPr>
        <w:t xml:space="preserve">  The </w:t>
      </w:r>
      <w:r w:rsidR="00AB4BE2" w:rsidRPr="00450479">
        <w:rPr>
          <w:rFonts w:asciiTheme="minorHAnsi" w:hAnsiTheme="minorHAnsi"/>
          <w:lang w:eastAsia="x-none"/>
        </w:rPr>
        <w:t>Release 2</w:t>
      </w:r>
      <w:r w:rsidR="00AB4BE2" w:rsidRPr="00450479">
        <w:rPr>
          <w:rFonts w:asciiTheme="minorHAnsi" w:hAnsiTheme="minorHAnsi"/>
          <w:vertAlign w:val="superscript"/>
          <w:lang w:eastAsia="x-none"/>
        </w:rPr>
        <w:t>nd</w:t>
      </w:r>
      <w:r w:rsidR="00AB4BE2" w:rsidRPr="00450479">
        <w:rPr>
          <w:rFonts w:asciiTheme="minorHAnsi" w:hAnsiTheme="minorHAnsi"/>
          <w:lang w:eastAsia="x-none"/>
        </w:rPr>
        <w:t xml:space="preserve"> Timeline will not be auto created upon Termination of a loan if</w:t>
      </w:r>
      <w:r w:rsidR="00450479">
        <w:rPr>
          <w:rFonts w:asciiTheme="minorHAnsi" w:hAnsiTheme="minorHAnsi"/>
          <w:lang w:eastAsia="x-none"/>
        </w:rPr>
        <w:t xml:space="preserve"> any of the following apply</w:t>
      </w:r>
      <w:r>
        <w:rPr>
          <w:rFonts w:asciiTheme="minorHAnsi" w:hAnsiTheme="minorHAnsi"/>
          <w:lang w:eastAsia="x-none"/>
        </w:rPr>
        <w:t>:</w:t>
      </w:r>
    </w:p>
    <w:p w14:paraId="5D2CD4E0" w14:textId="77777777" w:rsidR="000D703A" w:rsidRPr="00450479" w:rsidRDefault="000D703A" w:rsidP="000D703A">
      <w:pPr>
        <w:pStyle w:val="ListParagraph"/>
        <w:numPr>
          <w:ilvl w:val="0"/>
          <w:numId w:val="21"/>
        </w:numPr>
        <w:rPr>
          <w:rFonts w:asciiTheme="minorHAnsi" w:hAnsiTheme="minorHAnsi"/>
          <w:lang w:eastAsia="x-none"/>
        </w:rPr>
      </w:pPr>
      <w:r w:rsidRPr="00450479">
        <w:rPr>
          <w:rFonts w:asciiTheme="minorHAnsi" w:hAnsiTheme="minorHAnsi"/>
          <w:lang w:eastAsia="x-none"/>
        </w:rPr>
        <w:t>There is already an existing Active Release 2</w:t>
      </w:r>
      <w:r w:rsidRPr="00450479">
        <w:rPr>
          <w:rFonts w:asciiTheme="minorHAnsi" w:hAnsiTheme="minorHAnsi"/>
          <w:vertAlign w:val="superscript"/>
          <w:lang w:eastAsia="x-none"/>
        </w:rPr>
        <w:t>nd</w:t>
      </w:r>
      <w:r w:rsidRPr="00450479">
        <w:rPr>
          <w:rFonts w:asciiTheme="minorHAnsi" w:hAnsiTheme="minorHAnsi"/>
          <w:lang w:eastAsia="x-none"/>
        </w:rPr>
        <w:t xml:space="preserve"> Timeline. </w:t>
      </w:r>
    </w:p>
    <w:p w14:paraId="4F029AB1" w14:textId="77777777" w:rsidR="000D703A" w:rsidRPr="00450479" w:rsidRDefault="000D703A" w:rsidP="000D703A">
      <w:pPr>
        <w:pStyle w:val="ListParagraph"/>
        <w:numPr>
          <w:ilvl w:val="0"/>
          <w:numId w:val="21"/>
        </w:numPr>
        <w:rPr>
          <w:rFonts w:asciiTheme="minorHAnsi" w:hAnsiTheme="minorHAnsi"/>
          <w:lang w:eastAsia="x-none"/>
        </w:rPr>
      </w:pPr>
      <w:r w:rsidRPr="00450479">
        <w:rPr>
          <w:rFonts w:asciiTheme="minorHAnsi" w:hAnsiTheme="minorHAnsi"/>
          <w:lang w:eastAsia="x-none"/>
        </w:rPr>
        <w:t>Case Sub Status is “Terminate – CT 21”.</w:t>
      </w:r>
    </w:p>
    <w:p w14:paraId="605571C6" w14:textId="5EFBE324" w:rsidR="00AB4BE2" w:rsidRPr="00450479" w:rsidRDefault="00AB4BE2" w:rsidP="00450479">
      <w:pPr>
        <w:pStyle w:val="ListParagraph"/>
        <w:numPr>
          <w:ilvl w:val="0"/>
          <w:numId w:val="21"/>
        </w:numPr>
        <w:rPr>
          <w:rFonts w:asciiTheme="minorHAnsi" w:hAnsiTheme="minorHAnsi"/>
          <w:lang w:eastAsia="x-none"/>
        </w:rPr>
      </w:pPr>
      <w:r w:rsidRPr="00450479">
        <w:rPr>
          <w:rFonts w:asciiTheme="minorHAnsi" w:hAnsiTheme="minorHAnsi"/>
          <w:lang w:eastAsia="x-none"/>
        </w:rPr>
        <w:t xml:space="preserve">Pay Plan Type is Lump Sum, </w:t>
      </w:r>
      <w:r w:rsidRPr="00C03B7B">
        <w:rPr>
          <w:rFonts w:asciiTheme="minorHAnsi" w:hAnsiTheme="minorHAnsi"/>
          <w:lang w:eastAsia="x-none"/>
        </w:rPr>
        <w:t>Rate Type is Fixed</w:t>
      </w:r>
      <w:r w:rsidRPr="00450479">
        <w:rPr>
          <w:rFonts w:asciiTheme="minorHAnsi" w:hAnsiTheme="minorHAnsi"/>
          <w:lang w:eastAsia="x-none"/>
        </w:rPr>
        <w:t>, and FHA Case Number issued On or After 6/25/2014 (e</w:t>
      </w:r>
      <w:r w:rsidR="00E372D9" w:rsidRPr="00450479">
        <w:rPr>
          <w:rFonts w:asciiTheme="minorHAnsi" w:hAnsiTheme="minorHAnsi"/>
          <w:lang w:eastAsia="x-none"/>
        </w:rPr>
        <w:t>ffective date of ML 2014-11).</w:t>
      </w:r>
    </w:p>
    <w:p w14:paraId="5701FB95" w14:textId="12C91EF3" w:rsidR="000A70B8" w:rsidRPr="00450479" w:rsidRDefault="00C03B7B" w:rsidP="00450479">
      <w:pPr>
        <w:rPr>
          <w:rFonts w:asciiTheme="minorHAnsi" w:hAnsiTheme="minorHAnsi"/>
          <w:lang w:eastAsia="x-none"/>
        </w:rPr>
      </w:pPr>
      <w:r>
        <w:rPr>
          <w:rFonts w:asciiTheme="minorHAnsi" w:hAnsiTheme="minorHAnsi"/>
          <w:lang w:eastAsia="x-none"/>
        </w:rPr>
        <w:t>In addition, t</w:t>
      </w:r>
      <w:r w:rsidR="00450479">
        <w:rPr>
          <w:rFonts w:asciiTheme="minorHAnsi" w:hAnsiTheme="minorHAnsi"/>
          <w:lang w:eastAsia="x-none"/>
        </w:rPr>
        <w:t xml:space="preserve">he </w:t>
      </w:r>
      <w:r w:rsidR="000A70B8" w:rsidRPr="00450479">
        <w:rPr>
          <w:rFonts w:asciiTheme="minorHAnsi" w:hAnsiTheme="minorHAnsi"/>
          <w:lang w:eastAsia="x-none"/>
        </w:rPr>
        <w:t>Release 2</w:t>
      </w:r>
      <w:r w:rsidR="000A70B8" w:rsidRPr="00450479">
        <w:rPr>
          <w:rFonts w:asciiTheme="minorHAnsi" w:hAnsiTheme="minorHAnsi"/>
          <w:vertAlign w:val="superscript"/>
          <w:lang w:eastAsia="x-none"/>
        </w:rPr>
        <w:t>nd</w:t>
      </w:r>
      <w:r w:rsidR="000A70B8" w:rsidRPr="00450479">
        <w:rPr>
          <w:rFonts w:asciiTheme="minorHAnsi" w:hAnsiTheme="minorHAnsi"/>
          <w:lang w:eastAsia="x-none"/>
        </w:rPr>
        <w:t xml:space="preserve"> </w:t>
      </w:r>
      <w:r w:rsidR="00450479">
        <w:rPr>
          <w:rFonts w:asciiTheme="minorHAnsi" w:hAnsiTheme="minorHAnsi"/>
          <w:lang w:eastAsia="x-none"/>
        </w:rPr>
        <w:t>T</w:t>
      </w:r>
      <w:r w:rsidR="000A70B8" w:rsidRPr="00450479">
        <w:rPr>
          <w:rFonts w:asciiTheme="minorHAnsi" w:hAnsiTheme="minorHAnsi"/>
          <w:lang w:eastAsia="x-none"/>
        </w:rPr>
        <w:t xml:space="preserve">imeline </w:t>
      </w:r>
      <w:r w:rsidR="00450479">
        <w:rPr>
          <w:rFonts w:asciiTheme="minorHAnsi" w:hAnsiTheme="minorHAnsi"/>
          <w:lang w:eastAsia="x-none"/>
        </w:rPr>
        <w:t xml:space="preserve">status has been updated to </w:t>
      </w:r>
      <w:r w:rsidR="000A70B8" w:rsidRPr="00450479">
        <w:rPr>
          <w:rFonts w:asciiTheme="minorHAnsi" w:hAnsiTheme="minorHAnsi"/>
          <w:lang w:eastAsia="x-none"/>
        </w:rPr>
        <w:t xml:space="preserve">remain </w:t>
      </w:r>
      <w:r w:rsidR="00AB4BE2" w:rsidRPr="00450479">
        <w:rPr>
          <w:rFonts w:asciiTheme="minorHAnsi" w:hAnsiTheme="minorHAnsi"/>
          <w:lang w:eastAsia="x-none"/>
        </w:rPr>
        <w:t>A</w:t>
      </w:r>
      <w:r w:rsidR="000A70B8" w:rsidRPr="00450479">
        <w:rPr>
          <w:rFonts w:asciiTheme="minorHAnsi" w:hAnsiTheme="minorHAnsi"/>
          <w:lang w:eastAsia="x-none"/>
        </w:rPr>
        <w:t xml:space="preserve">ctive when a Termination transaction is adjusted or a loan is otherwise reopened.  Previously, </w:t>
      </w:r>
      <w:r w:rsidR="00065B7F" w:rsidRPr="00450479">
        <w:rPr>
          <w:rFonts w:asciiTheme="minorHAnsi" w:hAnsiTheme="minorHAnsi"/>
          <w:lang w:eastAsia="x-none"/>
        </w:rPr>
        <w:t>the</w:t>
      </w:r>
      <w:r w:rsidR="000A70B8" w:rsidRPr="00450479">
        <w:rPr>
          <w:rFonts w:asciiTheme="minorHAnsi" w:hAnsiTheme="minorHAnsi"/>
          <w:lang w:eastAsia="x-none"/>
        </w:rPr>
        <w:t xml:space="preserve"> timeline </w:t>
      </w:r>
      <w:r w:rsidR="00450479">
        <w:rPr>
          <w:rFonts w:asciiTheme="minorHAnsi" w:hAnsiTheme="minorHAnsi"/>
          <w:lang w:eastAsia="x-none"/>
        </w:rPr>
        <w:t xml:space="preserve">status </w:t>
      </w:r>
      <w:r w:rsidR="00065B7F" w:rsidRPr="00450479">
        <w:rPr>
          <w:rFonts w:asciiTheme="minorHAnsi" w:hAnsiTheme="minorHAnsi"/>
          <w:lang w:eastAsia="x-none"/>
        </w:rPr>
        <w:t xml:space="preserve">was </w:t>
      </w:r>
      <w:r w:rsidR="00450479">
        <w:rPr>
          <w:rFonts w:asciiTheme="minorHAnsi" w:hAnsiTheme="minorHAnsi"/>
          <w:lang w:eastAsia="x-none"/>
        </w:rPr>
        <w:t>changed to I</w:t>
      </w:r>
      <w:r w:rsidR="000A70B8" w:rsidRPr="00450479">
        <w:rPr>
          <w:rFonts w:asciiTheme="minorHAnsi" w:hAnsiTheme="minorHAnsi"/>
          <w:lang w:eastAsia="x-none"/>
        </w:rPr>
        <w:t xml:space="preserve">nactive. </w:t>
      </w:r>
    </w:p>
    <w:p w14:paraId="134344FB" w14:textId="74FD8F73" w:rsidR="00AB4BE2" w:rsidRPr="00AB4BE2" w:rsidRDefault="00AB4BE2" w:rsidP="00AB4BE2">
      <w:pPr>
        <w:rPr>
          <w:rFonts w:asciiTheme="minorHAnsi" w:hAnsiTheme="minorHAnsi"/>
          <w:lang w:eastAsia="x-none"/>
        </w:rPr>
      </w:pPr>
      <w:r w:rsidRPr="00450479">
        <w:rPr>
          <w:rFonts w:asciiTheme="minorHAnsi" w:hAnsiTheme="minorHAnsi"/>
          <w:lang w:eastAsia="x-none"/>
        </w:rPr>
        <w:t>No change was made to user roles that can</w:t>
      </w:r>
      <w:r w:rsidR="00633AAF">
        <w:rPr>
          <w:rFonts w:asciiTheme="minorHAnsi" w:hAnsiTheme="minorHAnsi"/>
          <w:lang w:eastAsia="x-none"/>
        </w:rPr>
        <w:t xml:space="preserve"> manually create the Release 2</w:t>
      </w:r>
      <w:r w:rsidR="00633AAF" w:rsidRPr="00633AAF">
        <w:rPr>
          <w:rFonts w:asciiTheme="minorHAnsi" w:hAnsiTheme="minorHAnsi"/>
          <w:vertAlign w:val="superscript"/>
          <w:lang w:eastAsia="x-none"/>
        </w:rPr>
        <w:t>nd</w:t>
      </w:r>
      <w:r w:rsidR="00633AAF">
        <w:rPr>
          <w:rFonts w:asciiTheme="minorHAnsi" w:hAnsiTheme="minorHAnsi"/>
          <w:lang w:eastAsia="x-none"/>
        </w:rPr>
        <w:t xml:space="preserve"> </w:t>
      </w:r>
      <w:r w:rsidRPr="00450479">
        <w:rPr>
          <w:rFonts w:asciiTheme="minorHAnsi" w:hAnsiTheme="minorHAnsi"/>
          <w:lang w:eastAsia="x-none"/>
        </w:rPr>
        <w:t>Timeline.</w:t>
      </w:r>
    </w:p>
    <w:p w14:paraId="22B34743" w14:textId="77777777" w:rsidR="000A70B8" w:rsidRPr="00C30A8B" w:rsidRDefault="000A70B8" w:rsidP="00C30A8B"/>
    <w:p w14:paraId="5B3EAD5C" w14:textId="7E661D55" w:rsidR="00CA73E1" w:rsidRDefault="00A132C6" w:rsidP="003E2456">
      <w:pPr>
        <w:pStyle w:val="Heading2"/>
        <w:keepNext w:val="0"/>
        <w:keepLines w:val="0"/>
        <w:numPr>
          <w:ilvl w:val="1"/>
          <w:numId w:val="7"/>
        </w:numPr>
        <w:spacing w:before="120"/>
        <w:rPr>
          <w:rFonts w:cs="Arial"/>
          <w:sz w:val="20"/>
          <w:szCs w:val="20"/>
        </w:rPr>
      </w:pPr>
      <w:r>
        <w:rPr>
          <w:rFonts w:cs="Arial"/>
          <w:sz w:val="20"/>
          <w:szCs w:val="20"/>
        </w:rPr>
        <w:t>New fields for HOA / Condo Assessments</w:t>
      </w:r>
      <w:r w:rsidR="00CA73E1">
        <w:rPr>
          <w:rFonts w:cs="Arial"/>
          <w:sz w:val="20"/>
          <w:szCs w:val="20"/>
        </w:rPr>
        <w:t xml:space="preserve"> </w:t>
      </w:r>
    </w:p>
    <w:p w14:paraId="78B3D2C1" w14:textId="00E021AB" w:rsidR="00A13825" w:rsidRDefault="00A13825" w:rsidP="00A13825">
      <w:pPr>
        <w:rPr>
          <w:rFonts w:asciiTheme="minorHAnsi" w:hAnsiTheme="minorHAnsi"/>
          <w:lang w:eastAsia="x-none"/>
        </w:rPr>
      </w:pPr>
      <w:r w:rsidRPr="00A13825">
        <w:rPr>
          <w:rFonts w:asciiTheme="minorHAnsi" w:hAnsiTheme="minorHAnsi"/>
          <w:lang w:eastAsia="x-none"/>
        </w:rPr>
        <w:t>New fields have been added to HERMIT to capture information for properties that have Special Assessment Amounts from HOA or Condo associations.</w:t>
      </w:r>
      <w:r>
        <w:rPr>
          <w:rFonts w:asciiTheme="minorHAnsi" w:hAnsiTheme="minorHAnsi"/>
          <w:lang w:eastAsia="x-none"/>
        </w:rPr>
        <w:t xml:space="preserve">  This information can be used to support tracking HOA and Condo foreclosures, as well as capture the contact information for the organization.</w:t>
      </w:r>
    </w:p>
    <w:p w14:paraId="4D24C916" w14:textId="6DD01A25" w:rsidR="00833E77" w:rsidRDefault="00833E77" w:rsidP="00833E77">
      <w:pPr>
        <w:rPr>
          <w:rFonts w:asciiTheme="minorHAnsi" w:hAnsiTheme="minorHAnsi"/>
          <w:lang w:eastAsia="x-none"/>
        </w:rPr>
      </w:pPr>
      <w:r w:rsidRPr="00833E77">
        <w:rPr>
          <w:rFonts w:asciiTheme="minorHAnsi" w:hAnsiTheme="minorHAnsi"/>
          <w:lang w:eastAsia="x-none"/>
        </w:rPr>
        <w:t>List of new data fields that can be captured for HOA and CONDO Assessment Information</w:t>
      </w:r>
      <w:r>
        <w:rPr>
          <w:rFonts w:asciiTheme="minorHAnsi" w:hAnsiTheme="minorHAnsi"/>
          <w:lang w:eastAsia="x-none"/>
        </w:rPr>
        <w:t>:</w:t>
      </w:r>
    </w:p>
    <w:tbl>
      <w:tblPr>
        <w:tblW w:w="6915" w:type="dxa"/>
        <w:jc w:val="center"/>
        <w:tblBorders>
          <w:top w:val="single" w:sz="12" w:space="0" w:color="002060"/>
          <w:left w:val="single" w:sz="12" w:space="0" w:color="002060"/>
          <w:bottom w:val="single" w:sz="12" w:space="0" w:color="002060"/>
          <w:right w:val="single" w:sz="12" w:space="0" w:color="002060"/>
          <w:insideH w:val="single" w:sz="8" w:space="0" w:color="auto"/>
          <w:insideV w:val="single" w:sz="8" w:space="0" w:color="auto"/>
        </w:tblBorders>
        <w:tblLook w:val="04A0" w:firstRow="1" w:lastRow="0" w:firstColumn="1" w:lastColumn="0" w:noHBand="0" w:noVBand="1"/>
      </w:tblPr>
      <w:tblGrid>
        <w:gridCol w:w="960"/>
        <w:gridCol w:w="1995"/>
        <w:gridCol w:w="3960"/>
      </w:tblGrid>
      <w:tr w:rsidR="00833E77" w:rsidRPr="00833E77" w14:paraId="4527D86F" w14:textId="77777777" w:rsidTr="00833E77">
        <w:trPr>
          <w:trHeight w:val="310"/>
          <w:jc w:val="center"/>
        </w:trPr>
        <w:tc>
          <w:tcPr>
            <w:tcW w:w="960" w:type="dxa"/>
            <w:shd w:val="clear" w:color="auto" w:fill="auto"/>
            <w:noWrap/>
            <w:hideMark/>
          </w:tcPr>
          <w:p w14:paraId="7BD940D9" w14:textId="77777777" w:rsidR="00833E77" w:rsidRPr="00833E77" w:rsidRDefault="00833E77" w:rsidP="00833E77">
            <w:pPr>
              <w:spacing w:before="0" w:after="0"/>
              <w:rPr>
                <w:rFonts w:ascii="Arial" w:eastAsia="Times New Roman" w:hAnsi="Arial" w:cs="Arial"/>
                <w:b/>
                <w:bCs/>
                <w:color w:val="000000"/>
                <w:sz w:val="18"/>
                <w:szCs w:val="18"/>
              </w:rPr>
            </w:pPr>
            <w:r w:rsidRPr="00833E77">
              <w:rPr>
                <w:rFonts w:ascii="Arial" w:eastAsia="Times New Roman" w:hAnsi="Arial" w:cs="Arial"/>
                <w:b/>
                <w:bCs/>
                <w:color w:val="000000"/>
                <w:sz w:val="18"/>
                <w:szCs w:val="18"/>
              </w:rPr>
              <w:t>Field #</w:t>
            </w:r>
          </w:p>
        </w:tc>
        <w:tc>
          <w:tcPr>
            <w:tcW w:w="1995" w:type="dxa"/>
            <w:shd w:val="clear" w:color="auto" w:fill="auto"/>
            <w:noWrap/>
            <w:hideMark/>
          </w:tcPr>
          <w:p w14:paraId="5899C33C" w14:textId="77777777" w:rsidR="00833E77" w:rsidRPr="00833E77" w:rsidRDefault="00833E77" w:rsidP="00833E77">
            <w:pPr>
              <w:spacing w:before="0" w:after="0"/>
              <w:rPr>
                <w:rFonts w:ascii="Arial" w:eastAsia="Times New Roman" w:hAnsi="Arial" w:cs="Arial"/>
                <w:b/>
                <w:bCs/>
                <w:color w:val="000000"/>
                <w:sz w:val="18"/>
                <w:szCs w:val="18"/>
              </w:rPr>
            </w:pPr>
            <w:r w:rsidRPr="00833E77">
              <w:rPr>
                <w:rFonts w:ascii="Arial" w:eastAsia="Times New Roman" w:hAnsi="Arial" w:cs="Arial"/>
                <w:b/>
                <w:bCs/>
                <w:color w:val="000000"/>
                <w:sz w:val="18"/>
                <w:szCs w:val="18"/>
              </w:rPr>
              <w:t>Field Name</w:t>
            </w:r>
          </w:p>
        </w:tc>
        <w:tc>
          <w:tcPr>
            <w:tcW w:w="3960" w:type="dxa"/>
            <w:shd w:val="clear" w:color="auto" w:fill="auto"/>
            <w:hideMark/>
          </w:tcPr>
          <w:p w14:paraId="1DE3BF1F" w14:textId="77777777" w:rsidR="00833E77" w:rsidRPr="00833E77" w:rsidRDefault="00833E77" w:rsidP="00833E77">
            <w:pPr>
              <w:spacing w:before="0" w:after="0"/>
              <w:rPr>
                <w:rFonts w:ascii="Arial" w:eastAsia="Times New Roman" w:hAnsi="Arial" w:cs="Arial"/>
                <w:b/>
                <w:bCs/>
                <w:color w:val="000000"/>
                <w:sz w:val="18"/>
                <w:szCs w:val="18"/>
              </w:rPr>
            </w:pPr>
            <w:r w:rsidRPr="00833E77">
              <w:rPr>
                <w:rFonts w:ascii="Arial" w:eastAsia="Times New Roman" w:hAnsi="Arial" w:cs="Arial"/>
                <w:b/>
                <w:bCs/>
                <w:color w:val="000000"/>
                <w:sz w:val="18"/>
                <w:szCs w:val="18"/>
              </w:rPr>
              <w:t>Description</w:t>
            </w:r>
          </w:p>
        </w:tc>
      </w:tr>
      <w:tr w:rsidR="00833E77" w:rsidRPr="00833E77" w14:paraId="0B0FD554" w14:textId="77777777" w:rsidTr="00833E77">
        <w:trPr>
          <w:trHeight w:val="470"/>
          <w:jc w:val="center"/>
        </w:trPr>
        <w:tc>
          <w:tcPr>
            <w:tcW w:w="960" w:type="dxa"/>
            <w:shd w:val="clear" w:color="auto" w:fill="auto"/>
            <w:noWrap/>
            <w:hideMark/>
          </w:tcPr>
          <w:p w14:paraId="24A701CD"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1</w:t>
            </w:r>
          </w:p>
        </w:tc>
        <w:tc>
          <w:tcPr>
            <w:tcW w:w="1995" w:type="dxa"/>
            <w:shd w:val="clear" w:color="auto" w:fill="auto"/>
            <w:noWrap/>
            <w:hideMark/>
          </w:tcPr>
          <w:p w14:paraId="35FCE965"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Contact Type</w:t>
            </w:r>
          </w:p>
        </w:tc>
        <w:tc>
          <w:tcPr>
            <w:tcW w:w="3960" w:type="dxa"/>
            <w:shd w:val="clear" w:color="auto" w:fill="auto"/>
            <w:hideMark/>
          </w:tcPr>
          <w:p w14:paraId="42928BF4"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Required. Drop down field options are: CONDO, HOA</w:t>
            </w:r>
          </w:p>
        </w:tc>
      </w:tr>
      <w:tr w:rsidR="00833E77" w:rsidRPr="00833E77" w14:paraId="0D201AEF" w14:textId="77777777" w:rsidTr="00833E77">
        <w:trPr>
          <w:trHeight w:val="300"/>
          <w:jc w:val="center"/>
        </w:trPr>
        <w:tc>
          <w:tcPr>
            <w:tcW w:w="960" w:type="dxa"/>
            <w:shd w:val="clear" w:color="auto" w:fill="auto"/>
            <w:noWrap/>
            <w:hideMark/>
          </w:tcPr>
          <w:p w14:paraId="7977A824"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2</w:t>
            </w:r>
          </w:p>
        </w:tc>
        <w:tc>
          <w:tcPr>
            <w:tcW w:w="1995" w:type="dxa"/>
            <w:shd w:val="clear" w:color="auto" w:fill="auto"/>
            <w:noWrap/>
            <w:hideMark/>
          </w:tcPr>
          <w:p w14:paraId="7E7A68DB"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 xml:space="preserve">Association Name </w:t>
            </w:r>
          </w:p>
        </w:tc>
        <w:tc>
          <w:tcPr>
            <w:tcW w:w="3960" w:type="dxa"/>
            <w:shd w:val="clear" w:color="auto" w:fill="auto"/>
            <w:hideMark/>
          </w:tcPr>
          <w:p w14:paraId="39159C76"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Required</w:t>
            </w:r>
          </w:p>
        </w:tc>
      </w:tr>
      <w:tr w:rsidR="00833E77" w:rsidRPr="00833E77" w14:paraId="4DD2C288" w14:textId="77777777" w:rsidTr="00833E77">
        <w:trPr>
          <w:trHeight w:val="493"/>
          <w:jc w:val="center"/>
        </w:trPr>
        <w:tc>
          <w:tcPr>
            <w:tcW w:w="960" w:type="dxa"/>
            <w:shd w:val="clear" w:color="auto" w:fill="auto"/>
            <w:noWrap/>
            <w:hideMark/>
          </w:tcPr>
          <w:p w14:paraId="23B601EA"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3</w:t>
            </w:r>
          </w:p>
        </w:tc>
        <w:tc>
          <w:tcPr>
            <w:tcW w:w="1995" w:type="dxa"/>
            <w:shd w:val="clear" w:color="auto" w:fill="auto"/>
            <w:noWrap/>
            <w:hideMark/>
          </w:tcPr>
          <w:p w14:paraId="1874459A"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Term</w:t>
            </w:r>
          </w:p>
        </w:tc>
        <w:tc>
          <w:tcPr>
            <w:tcW w:w="3960" w:type="dxa"/>
            <w:shd w:val="clear" w:color="auto" w:fill="auto"/>
            <w:hideMark/>
          </w:tcPr>
          <w:p w14:paraId="3F9EE562"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Required. Drop down field options are: Annual, Semi-Annual, Quarterly, Monthly, Special</w:t>
            </w:r>
          </w:p>
        </w:tc>
      </w:tr>
      <w:tr w:rsidR="00833E77" w:rsidRPr="00833E77" w14:paraId="5CDCD7CD" w14:textId="77777777" w:rsidTr="00833E77">
        <w:trPr>
          <w:trHeight w:val="300"/>
          <w:jc w:val="center"/>
        </w:trPr>
        <w:tc>
          <w:tcPr>
            <w:tcW w:w="960" w:type="dxa"/>
            <w:shd w:val="clear" w:color="auto" w:fill="auto"/>
            <w:noWrap/>
            <w:hideMark/>
          </w:tcPr>
          <w:p w14:paraId="297DC4C2"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4</w:t>
            </w:r>
          </w:p>
        </w:tc>
        <w:tc>
          <w:tcPr>
            <w:tcW w:w="1995" w:type="dxa"/>
            <w:shd w:val="clear" w:color="auto" w:fill="auto"/>
            <w:noWrap/>
            <w:hideMark/>
          </w:tcPr>
          <w:p w14:paraId="58F208C9"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Assessment Amount</w:t>
            </w:r>
          </w:p>
        </w:tc>
        <w:tc>
          <w:tcPr>
            <w:tcW w:w="3960" w:type="dxa"/>
            <w:shd w:val="clear" w:color="auto" w:fill="auto"/>
            <w:hideMark/>
          </w:tcPr>
          <w:p w14:paraId="5847FDB4"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Required</w:t>
            </w:r>
          </w:p>
        </w:tc>
      </w:tr>
      <w:tr w:rsidR="00833E77" w:rsidRPr="00833E77" w14:paraId="745B4FA7" w14:textId="77777777" w:rsidTr="00833E77">
        <w:trPr>
          <w:trHeight w:val="300"/>
          <w:jc w:val="center"/>
        </w:trPr>
        <w:tc>
          <w:tcPr>
            <w:tcW w:w="960" w:type="dxa"/>
            <w:shd w:val="clear" w:color="auto" w:fill="auto"/>
            <w:noWrap/>
            <w:hideMark/>
          </w:tcPr>
          <w:p w14:paraId="1F4FC584"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lastRenderedPageBreak/>
              <w:t>5</w:t>
            </w:r>
          </w:p>
        </w:tc>
        <w:tc>
          <w:tcPr>
            <w:tcW w:w="1995" w:type="dxa"/>
            <w:shd w:val="clear" w:color="auto" w:fill="auto"/>
            <w:noWrap/>
            <w:hideMark/>
          </w:tcPr>
          <w:p w14:paraId="52591DF6"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Address 1</w:t>
            </w:r>
          </w:p>
        </w:tc>
        <w:tc>
          <w:tcPr>
            <w:tcW w:w="3960" w:type="dxa"/>
            <w:shd w:val="clear" w:color="auto" w:fill="auto"/>
            <w:hideMark/>
          </w:tcPr>
          <w:p w14:paraId="3FDF4B5F"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Optional</w:t>
            </w:r>
          </w:p>
        </w:tc>
      </w:tr>
      <w:tr w:rsidR="00833E77" w:rsidRPr="00833E77" w14:paraId="0B4BF6C9" w14:textId="77777777" w:rsidTr="00833E77">
        <w:trPr>
          <w:trHeight w:val="300"/>
          <w:jc w:val="center"/>
        </w:trPr>
        <w:tc>
          <w:tcPr>
            <w:tcW w:w="960" w:type="dxa"/>
            <w:shd w:val="clear" w:color="auto" w:fill="auto"/>
            <w:noWrap/>
            <w:hideMark/>
          </w:tcPr>
          <w:p w14:paraId="6E0BB932"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6</w:t>
            </w:r>
          </w:p>
        </w:tc>
        <w:tc>
          <w:tcPr>
            <w:tcW w:w="1995" w:type="dxa"/>
            <w:shd w:val="clear" w:color="auto" w:fill="auto"/>
            <w:noWrap/>
            <w:hideMark/>
          </w:tcPr>
          <w:p w14:paraId="52CC92FF"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Address 2</w:t>
            </w:r>
          </w:p>
        </w:tc>
        <w:tc>
          <w:tcPr>
            <w:tcW w:w="3960" w:type="dxa"/>
            <w:shd w:val="clear" w:color="auto" w:fill="auto"/>
            <w:hideMark/>
          </w:tcPr>
          <w:p w14:paraId="0D3026C4"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Optional</w:t>
            </w:r>
          </w:p>
        </w:tc>
      </w:tr>
      <w:tr w:rsidR="00833E77" w:rsidRPr="00833E77" w14:paraId="40C4EC9B" w14:textId="77777777" w:rsidTr="00833E77">
        <w:trPr>
          <w:trHeight w:val="300"/>
          <w:jc w:val="center"/>
        </w:trPr>
        <w:tc>
          <w:tcPr>
            <w:tcW w:w="960" w:type="dxa"/>
            <w:shd w:val="clear" w:color="auto" w:fill="auto"/>
            <w:noWrap/>
            <w:hideMark/>
          </w:tcPr>
          <w:p w14:paraId="7C473EBA"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7</w:t>
            </w:r>
          </w:p>
        </w:tc>
        <w:tc>
          <w:tcPr>
            <w:tcW w:w="1995" w:type="dxa"/>
            <w:shd w:val="clear" w:color="auto" w:fill="auto"/>
            <w:noWrap/>
            <w:hideMark/>
          </w:tcPr>
          <w:p w14:paraId="543E713C"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City</w:t>
            </w:r>
          </w:p>
        </w:tc>
        <w:tc>
          <w:tcPr>
            <w:tcW w:w="3960" w:type="dxa"/>
            <w:shd w:val="clear" w:color="auto" w:fill="auto"/>
            <w:hideMark/>
          </w:tcPr>
          <w:p w14:paraId="7A8AFAD0"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Optional</w:t>
            </w:r>
          </w:p>
        </w:tc>
      </w:tr>
      <w:tr w:rsidR="00833E77" w:rsidRPr="00833E77" w14:paraId="5679509E" w14:textId="77777777" w:rsidTr="00833E77">
        <w:trPr>
          <w:trHeight w:val="300"/>
          <w:jc w:val="center"/>
        </w:trPr>
        <w:tc>
          <w:tcPr>
            <w:tcW w:w="960" w:type="dxa"/>
            <w:shd w:val="clear" w:color="auto" w:fill="auto"/>
            <w:noWrap/>
            <w:hideMark/>
          </w:tcPr>
          <w:p w14:paraId="5DB5D7A4"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8</w:t>
            </w:r>
          </w:p>
        </w:tc>
        <w:tc>
          <w:tcPr>
            <w:tcW w:w="1995" w:type="dxa"/>
            <w:shd w:val="clear" w:color="auto" w:fill="auto"/>
            <w:noWrap/>
            <w:hideMark/>
          </w:tcPr>
          <w:p w14:paraId="241E868C"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State</w:t>
            </w:r>
          </w:p>
        </w:tc>
        <w:tc>
          <w:tcPr>
            <w:tcW w:w="3960" w:type="dxa"/>
            <w:shd w:val="clear" w:color="auto" w:fill="auto"/>
            <w:hideMark/>
          </w:tcPr>
          <w:p w14:paraId="421C65C7"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Optional</w:t>
            </w:r>
          </w:p>
        </w:tc>
      </w:tr>
      <w:tr w:rsidR="00833E77" w:rsidRPr="00833E77" w14:paraId="203586D6" w14:textId="77777777" w:rsidTr="00833E77">
        <w:trPr>
          <w:trHeight w:val="300"/>
          <w:jc w:val="center"/>
        </w:trPr>
        <w:tc>
          <w:tcPr>
            <w:tcW w:w="960" w:type="dxa"/>
            <w:shd w:val="clear" w:color="auto" w:fill="auto"/>
            <w:noWrap/>
            <w:hideMark/>
          </w:tcPr>
          <w:p w14:paraId="0716A8A0"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9</w:t>
            </w:r>
          </w:p>
        </w:tc>
        <w:tc>
          <w:tcPr>
            <w:tcW w:w="1995" w:type="dxa"/>
            <w:shd w:val="clear" w:color="auto" w:fill="auto"/>
            <w:noWrap/>
            <w:hideMark/>
          </w:tcPr>
          <w:p w14:paraId="0B4FB2D5"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ZIP</w:t>
            </w:r>
          </w:p>
        </w:tc>
        <w:tc>
          <w:tcPr>
            <w:tcW w:w="3960" w:type="dxa"/>
            <w:shd w:val="clear" w:color="auto" w:fill="auto"/>
            <w:hideMark/>
          </w:tcPr>
          <w:p w14:paraId="0B8C4B68"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Optional</w:t>
            </w:r>
          </w:p>
        </w:tc>
      </w:tr>
      <w:tr w:rsidR="00833E77" w:rsidRPr="00833E77" w14:paraId="512B1E92" w14:textId="77777777" w:rsidTr="00833E77">
        <w:trPr>
          <w:trHeight w:val="300"/>
          <w:jc w:val="center"/>
        </w:trPr>
        <w:tc>
          <w:tcPr>
            <w:tcW w:w="960" w:type="dxa"/>
            <w:shd w:val="clear" w:color="auto" w:fill="auto"/>
            <w:noWrap/>
            <w:hideMark/>
          </w:tcPr>
          <w:p w14:paraId="4082801B" w14:textId="77777777" w:rsidR="00833E77" w:rsidRPr="00833E77" w:rsidRDefault="00833E77" w:rsidP="00833E77">
            <w:pPr>
              <w:spacing w:before="0" w:after="0"/>
              <w:jc w:val="right"/>
              <w:rPr>
                <w:rFonts w:ascii="Arial" w:eastAsia="Times New Roman" w:hAnsi="Arial" w:cs="Arial"/>
                <w:color w:val="000000"/>
                <w:sz w:val="18"/>
                <w:szCs w:val="18"/>
              </w:rPr>
            </w:pPr>
            <w:r w:rsidRPr="00833E77">
              <w:rPr>
                <w:rFonts w:ascii="Arial" w:eastAsia="Times New Roman" w:hAnsi="Arial" w:cs="Arial"/>
                <w:color w:val="000000"/>
                <w:sz w:val="18"/>
                <w:szCs w:val="18"/>
              </w:rPr>
              <w:t>10</w:t>
            </w:r>
          </w:p>
        </w:tc>
        <w:tc>
          <w:tcPr>
            <w:tcW w:w="1995" w:type="dxa"/>
            <w:shd w:val="clear" w:color="auto" w:fill="auto"/>
            <w:noWrap/>
            <w:hideMark/>
          </w:tcPr>
          <w:p w14:paraId="697966C5"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Phone Number</w:t>
            </w:r>
          </w:p>
        </w:tc>
        <w:tc>
          <w:tcPr>
            <w:tcW w:w="3960" w:type="dxa"/>
            <w:shd w:val="clear" w:color="auto" w:fill="auto"/>
            <w:hideMark/>
          </w:tcPr>
          <w:p w14:paraId="71688109" w14:textId="77777777" w:rsidR="00833E77" w:rsidRPr="00833E77" w:rsidRDefault="00833E77" w:rsidP="00833E77">
            <w:pPr>
              <w:spacing w:before="0" w:after="0"/>
              <w:rPr>
                <w:rFonts w:ascii="Arial" w:eastAsia="Times New Roman" w:hAnsi="Arial" w:cs="Arial"/>
                <w:color w:val="000000"/>
                <w:sz w:val="18"/>
                <w:szCs w:val="18"/>
              </w:rPr>
            </w:pPr>
            <w:r w:rsidRPr="00833E77">
              <w:rPr>
                <w:rFonts w:ascii="Arial" w:eastAsia="Times New Roman" w:hAnsi="Arial" w:cs="Arial"/>
                <w:color w:val="000000"/>
                <w:sz w:val="18"/>
                <w:szCs w:val="18"/>
              </w:rPr>
              <w:t>Optional</w:t>
            </w:r>
          </w:p>
        </w:tc>
      </w:tr>
    </w:tbl>
    <w:p w14:paraId="61BE7AA3" w14:textId="0A88825F" w:rsidR="00B630AE" w:rsidRDefault="00B630AE" w:rsidP="00B630AE">
      <w:pPr>
        <w:pStyle w:val="Caption"/>
        <w:rPr>
          <w:bCs w:val="0"/>
          <w:szCs w:val="22"/>
        </w:rPr>
      </w:pPr>
      <w:r>
        <w:rPr>
          <w:bCs w:val="0"/>
          <w:szCs w:val="22"/>
        </w:rPr>
        <w:t>Figure 1</w:t>
      </w:r>
      <w:r w:rsidR="002C1AA2">
        <w:rPr>
          <w:bCs w:val="0"/>
          <w:szCs w:val="22"/>
        </w:rPr>
        <w:t>8</w:t>
      </w:r>
      <w:r>
        <w:rPr>
          <w:bCs w:val="0"/>
          <w:szCs w:val="22"/>
        </w:rPr>
        <w:t>: New Assessment Information Fields</w:t>
      </w:r>
    </w:p>
    <w:p w14:paraId="13FFED4C" w14:textId="77777777" w:rsidR="00A602E0" w:rsidRDefault="00A602E0" w:rsidP="00A602E0">
      <w:pPr>
        <w:rPr>
          <w:rFonts w:asciiTheme="minorHAnsi" w:hAnsiTheme="minorHAnsi"/>
          <w:lang w:eastAsia="x-none"/>
        </w:rPr>
      </w:pPr>
    </w:p>
    <w:p w14:paraId="78EEF3CF" w14:textId="204141E2" w:rsidR="00A602E0" w:rsidRDefault="00833E77" w:rsidP="00A602E0">
      <w:pPr>
        <w:rPr>
          <w:rFonts w:asciiTheme="minorHAnsi" w:hAnsiTheme="minorHAnsi"/>
          <w:lang w:eastAsia="x-none"/>
        </w:rPr>
      </w:pPr>
      <w:r>
        <w:rPr>
          <w:rFonts w:asciiTheme="minorHAnsi" w:hAnsiTheme="minorHAnsi"/>
          <w:lang w:eastAsia="x-none"/>
        </w:rPr>
        <w:t>The location to input</w:t>
      </w:r>
      <w:r w:rsidR="00E40A37">
        <w:rPr>
          <w:rFonts w:asciiTheme="minorHAnsi" w:hAnsiTheme="minorHAnsi"/>
          <w:lang w:eastAsia="x-none"/>
        </w:rPr>
        <w:t xml:space="preserve"> and view</w:t>
      </w:r>
      <w:r>
        <w:rPr>
          <w:rFonts w:asciiTheme="minorHAnsi" w:hAnsiTheme="minorHAnsi"/>
          <w:lang w:eastAsia="x-none"/>
        </w:rPr>
        <w:t xml:space="preserve"> the Assessment Information is found on the Loan &gt; Contacts screen under a new section named “Assessment Information”.  </w:t>
      </w:r>
      <w:r w:rsidR="00A602E0">
        <w:rPr>
          <w:rFonts w:asciiTheme="minorHAnsi" w:hAnsiTheme="minorHAnsi"/>
          <w:lang w:eastAsia="x-none"/>
        </w:rPr>
        <w:t>All of the information entered on the Assessment Information screen can be viewed in the same location it was entered as well as on a new report named “</w:t>
      </w:r>
      <w:r w:rsidR="00A602E0" w:rsidRPr="00893728">
        <w:rPr>
          <w:rFonts w:asciiTheme="minorHAnsi" w:hAnsiTheme="minorHAnsi"/>
          <w:lang w:eastAsia="x-none"/>
        </w:rPr>
        <w:t>Property Assessments</w:t>
      </w:r>
      <w:r w:rsidR="00A602E0">
        <w:rPr>
          <w:rFonts w:asciiTheme="minorHAnsi" w:hAnsiTheme="minorHAnsi"/>
          <w:lang w:eastAsia="x-none"/>
        </w:rPr>
        <w:t>”.</w:t>
      </w:r>
    </w:p>
    <w:p w14:paraId="047AA436" w14:textId="25A93053" w:rsidR="00FD5C57" w:rsidRDefault="00B843DF" w:rsidP="00E40A37">
      <w:pPr>
        <w:rPr>
          <w:rFonts w:asciiTheme="minorHAnsi" w:hAnsiTheme="minorHAnsi"/>
          <w:lang w:eastAsia="x-none"/>
        </w:rPr>
      </w:pPr>
      <w:r>
        <w:rPr>
          <w:noProof/>
        </w:rPr>
        <w:drawing>
          <wp:inline distT="0" distB="0" distL="0" distR="0" wp14:anchorId="357EB6FB" wp14:editId="45DEEB91">
            <wp:extent cx="5907869" cy="2841585"/>
            <wp:effectExtent l="19050" t="19050" r="1714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4951" cy="2859421"/>
                    </a:xfrm>
                    <a:prstGeom prst="rect">
                      <a:avLst/>
                    </a:prstGeom>
                    <a:ln>
                      <a:solidFill>
                        <a:srgbClr val="002060"/>
                      </a:solidFill>
                    </a:ln>
                  </pic:spPr>
                </pic:pic>
              </a:graphicData>
            </a:graphic>
          </wp:inline>
        </w:drawing>
      </w:r>
    </w:p>
    <w:p w14:paraId="1DBD3DFE" w14:textId="7D58CF31" w:rsidR="00B843DF" w:rsidRDefault="00B843DF" w:rsidP="00B843DF">
      <w:pPr>
        <w:pStyle w:val="Caption"/>
        <w:rPr>
          <w:bCs w:val="0"/>
          <w:szCs w:val="22"/>
        </w:rPr>
      </w:pPr>
      <w:r w:rsidRPr="00C53FFA">
        <w:rPr>
          <w:bCs w:val="0"/>
          <w:szCs w:val="22"/>
        </w:rPr>
        <w:t>F</w:t>
      </w:r>
      <w:r>
        <w:rPr>
          <w:bCs w:val="0"/>
          <w:szCs w:val="22"/>
        </w:rPr>
        <w:t>igure</w:t>
      </w:r>
      <w:r w:rsidR="002C1AA2">
        <w:rPr>
          <w:bCs w:val="0"/>
          <w:szCs w:val="22"/>
        </w:rPr>
        <w:t xml:space="preserve"> 19</w:t>
      </w:r>
      <w:r>
        <w:rPr>
          <w:bCs w:val="0"/>
          <w:szCs w:val="22"/>
        </w:rPr>
        <w:t>:</w:t>
      </w:r>
      <w:r w:rsidRPr="008C4A39">
        <w:rPr>
          <w:bCs w:val="0"/>
          <w:szCs w:val="22"/>
        </w:rPr>
        <w:t xml:space="preserve"> </w:t>
      </w:r>
      <w:r w:rsidR="00833E77">
        <w:rPr>
          <w:bCs w:val="0"/>
          <w:szCs w:val="22"/>
        </w:rPr>
        <w:t xml:space="preserve">View Assessment Information </w:t>
      </w:r>
    </w:p>
    <w:p w14:paraId="7350B241" w14:textId="77777777" w:rsidR="0047770D" w:rsidRPr="0047770D" w:rsidRDefault="0047770D" w:rsidP="0047770D"/>
    <w:p w14:paraId="01D1009F" w14:textId="0E111B68" w:rsidR="00B843DF" w:rsidRDefault="00272153" w:rsidP="00272153">
      <w:pPr>
        <w:jc w:val="center"/>
        <w:rPr>
          <w:rFonts w:asciiTheme="minorHAnsi" w:hAnsiTheme="minorHAnsi"/>
          <w:lang w:eastAsia="x-none"/>
        </w:rPr>
      </w:pPr>
      <w:r>
        <w:rPr>
          <w:noProof/>
        </w:rPr>
        <w:drawing>
          <wp:inline distT="0" distB="0" distL="0" distR="0" wp14:anchorId="41552F09" wp14:editId="0A4A94E3">
            <wp:extent cx="5678045" cy="1296365"/>
            <wp:effectExtent l="19050" t="19050" r="1841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6068" cy="1373540"/>
                    </a:xfrm>
                    <a:prstGeom prst="rect">
                      <a:avLst/>
                    </a:prstGeom>
                    <a:ln>
                      <a:solidFill>
                        <a:srgbClr val="002060"/>
                      </a:solidFill>
                    </a:ln>
                  </pic:spPr>
                </pic:pic>
              </a:graphicData>
            </a:graphic>
          </wp:inline>
        </w:drawing>
      </w:r>
    </w:p>
    <w:p w14:paraId="40575A83" w14:textId="3CDA508D" w:rsidR="00272153" w:rsidRDefault="00272153" w:rsidP="00272153">
      <w:pPr>
        <w:pStyle w:val="Caption"/>
        <w:rPr>
          <w:rFonts w:cs="Arial"/>
          <w:sz w:val="20"/>
        </w:rPr>
      </w:pPr>
      <w:r w:rsidRPr="00C53FFA">
        <w:rPr>
          <w:bCs w:val="0"/>
          <w:szCs w:val="22"/>
        </w:rPr>
        <w:t>F</w:t>
      </w:r>
      <w:r>
        <w:rPr>
          <w:bCs w:val="0"/>
          <w:szCs w:val="22"/>
        </w:rPr>
        <w:t>igure</w:t>
      </w:r>
      <w:r w:rsidR="00221606">
        <w:rPr>
          <w:bCs w:val="0"/>
          <w:szCs w:val="22"/>
        </w:rPr>
        <w:t xml:space="preserve"> </w:t>
      </w:r>
      <w:r w:rsidR="002C1AA2">
        <w:rPr>
          <w:bCs w:val="0"/>
          <w:szCs w:val="22"/>
        </w:rPr>
        <w:t>20</w:t>
      </w:r>
      <w:r>
        <w:rPr>
          <w:bCs w:val="0"/>
          <w:szCs w:val="22"/>
        </w:rPr>
        <w:t>:</w:t>
      </w:r>
      <w:r w:rsidRPr="008C4A39">
        <w:rPr>
          <w:bCs w:val="0"/>
          <w:szCs w:val="22"/>
        </w:rPr>
        <w:t xml:space="preserve"> </w:t>
      </w:r>
      <w:r w:rsidR="00833E77">
        <w:rPr>
          <w:bCs w:val="0"/>
          <w:szCs w:val="22"/>
        </w:rPr>
        <w:t>Assessment Information Entry screen</w:t>
      </w:r>
    </w:p>
    <w:p w14:paraId="31A73560" w14:textId="77777777" w:rsidR="003E2456" w:rsidRDefault="003E2456" w:rsidP="006E1E3C">
      <w:pPr>
        <w:rPr>
          <w:rFonts w:asciiTheme="minorHAnsi" w:hAnsiTheme="minorHAnsi"/>
          <w:lang w:eastAsia="x-none"/>
        </w:rPr>
      </w:pPr>
    </w:p>
    <w:p w14:paraId="318BC7CE" w14:textId="703889FD" w:rsidR="00100415" w:rsidRDefault="00E40A37" w:rsidP="00100415">
      <w:pPr>
        <w:rPr>
          <w:rFonts w:asciiTheme="minorHAnsi" w:hAnsiTheme="minorHAnsi"/>
          <w:lang w:eastAsia="x-none"/>
        </w:rPr>
      </w:pPr>
      <w:r>
        <w:rPr>
          <w:rFonts w:asciiTheme="minorHAnsi" w:hAnsiTheme="minorHAnsi"/>
          <w:lang w:eastAsia="x-none"/>
        </w:rPr>
        <w:lastRenderedPageBreak/>
        <w:t xml:space="preserve">After Assessment Information is entered </w:t>
      </w:r>
      <w:r w:rsidR="00A602E0">
        <w:rPr>
          <w:rFonts w:asciiTheme="minorHAnsi" w:hAnsiTheme="minorHAnsi"/>
          <w:lang w:eastAsia="x-none"/>
        </w:rPr>
        <w:t xml:space="preserve">on a loan </w:t>
      </w:r>
      <w:r>
        <w:rPr>
          <w:rFonts w:asciiTheme="minorHAnsi" w:hAnsiTheme="minorHAnsi"/>
          <w:lang w:eastAsia="x-none"/>
        </w:rPr>
        <w:t xml:space="preserve">the “Assessment Type” is displayed on the Loan &gt; Property Information screen. The value in the field will be populated based on the Contact Type entered in the Assessment Information section. For Contact Type “HOA” the field displays “HOA”. For Contact Type “Condo” the field displays “Condo”. For at least one of each Contact Type “HOA” and “Condo” on the same loan, the field displays </w:t>
      </w:r>
      <w:r w:rsidRPr="00E40A37">
        <w:rPr>
          <w:rFonts w:asciiTheme="minorHAnsi" w:hAnsiTheme="minorHAnsi"/>
          <w:lang w:eastAsia="x-none"/>
        </w:rPr>
        <w:t>CONDO/HOA.</w:t>
      </w:r>
      <w:r>
        <w:rPr>
          <w:rFonts w:asciiTheme="minorHAnsi" w:hAnsiTheme="minorHAnsi"/>
          <w:lang w:eastAsia="x-none"/>
        </w:rPr>
        <w:t xml:space="preserve"> For loans with no Assessment Information entered the field is blank.  </w:t>
      </w:r>
    </w:p>
    <w:p w14:paraId="21E863CD" w14:textId="3CAF70EB" w:rsidR="00100415" w:rsidRDefault="00100415" w:rsidP="00100415">
      <w:pPr>
        <w:rPr>
          <w:b/>
        </w:rPr>
      </w:pPr>
      <w:r>
        <w:rPr>
          <w:noProof/>
        </w:rPr>
        <w:drawing>
          <wp:inline distT="0" distB="0" distL="0" distR="0" wp14:anchorId="28B017EC" wp14:editId="313E5A27">
            <wp:extent cx="5943600" cy="370713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707130"/>
                    </a:xfrm>
                    <a:prstGeom prst="rect">
                      <a:avLst/>
                    </a:prstGeom>
                    <a:ln>
                      <a:solidFill>
                        <a:srgbClr val="002060"/>
                      </a:solidFill>
                    </a:ln>
                  </pic:spPr>
                </pic:pic>
              </a:graphicData>
            </a:graphic>
          </wp:inline>
        </w:drawing>
      </w:r>
    </w:p>
    <w:p w14:paraId="075BFBFE" w14:textId="280AE080" w:rsidR="00100415" w:rsidRDefault="00100415" w:rsidP="007A0C9A">
      <w:pPr>
        <w:pStyle w:val="Caption"/>
        <w:rPr>
          <w:rFonts w:cs="Arial"/>
          <w:sz w:val="20"/>
        </w:rPr>
      </w:pPr>
      <w:r w:rsidRPr="00C53FFA">
        <w:rPr>
          <w:bCs w:val="0"/>
          <w:szCs w:val="22"/>
        </w:rPr>
        <w:t>F</w:t>
      </w:r>
      <w:r>
        <w:rPr>
          <w:bCs w:val="0"/>
          <w:szCs w:val="22"/>
        </w:rPr>
        <w:t xml:space="preserve">igure </w:t>
      </w:r>
      <w:r w:rsidR="00221606">
        <w:rPr>
          <w:bCs w:val="0"/>
          <w:szCs w:val="22"/>
        </w:rPr>
        <w:t>2</w:t>
      </w:r>
      <w:r w:rsidR="002C1AA2">
        <w:rPr>
          <w:bCs w:val="0"/>
          <w:szCs w:val="22"/>
        </w:rPr>
        <w:t>1</w:t>
      </w:r>
      <w:r>
        <w:rPr>
          <w:bCs w:val="0"/>
          <w:szCs w:val="22"/>
        </w:rPr>
        <w:t>:</w:t>
      </w:r>
      <w:r w:rsidRPr="008C4A39">
        <w:rPr>
          <w:bCs w:val="0"/>
          <w:szCs w:val="22"/>
        </w:rPr>
        <w:t xml:space="preserve"> </w:t>
      </w:r>
      <w:r w:rsidR="00A602E0">
        <w:rPr>
          <w:bCs w:val="0"/>
          <w:szCs w:val="22"/>
        </w:rPr>
        <w:t>Property Info – Assessment Type</w:t>
      </w:r>
    </w:p>
    <w:p w14:paraId="5B9E65D6" w14:textId="77777777" w:rsidR="00A602E0" w:rsidRDefault="00A602E0" w:rsidP="00833E77">
      <w:pPr>
        <w:rPr>
          <w:rFonts w:asciiTheme="minorHAnsi" w:hAnsiTheme="minorHAnsi"/>
          <w:lang w:eastAsia="x-none"/>
        </w:rPr>
      </w:pPr>
    </w:p>
    <w:p w14:paraId="2C55C483" w14:textId="2E803885" w:rsidR="00A132C6" w:rsidRDefault="00A132C6" w:rsidP="00A132C6">
      <w:pPr>
        <w:pStyle w:val="Heading2"/>
        <w:keepNext w:val="0"/>
        <w:keepLines w:val="0"/>
        <w:numPr>
          <w:ilvl w:val="1"/>
          <w:numId w:val="7"/>
        </w:numPr>
        <w:spacing w:before="120"/>
        <w:rPr>
          <w:rFonts w:cs="Arial"/>
          <w:sz w:val="20"/>
          <w:szCs w:val="20"/>
        </w:rPr>
      </w:pPr>
      <w:r>
        <w:rPr>
          <w:rFonts w:cs="Arial"/>
          <w:sz w:val="20"/>
          <w:szCs w:val="20"/>
        </w:rPr>
        <w:t xml:space="preserve">New Report for HOA / Condo </w:t>
      </w:r>
      <w:r w:rsidRPr="00A132C6">
        <w:rPr>
          <w:rFonts w:cs="Arial"/>
          <w:sz w:val="20"/>
          <w:szCs w:val="20"/>
        </w:rPr>
        <w:t xml:space="preserve">Property Assessments </w:t>
      </w:r>
    </w:p>
    <w:p w14:paraId="117EDCC6" w14:textId="44129CC2" w:rsidR="00833E77" w:rsidRDefault="00833E77" w:rsidP="00833E77">
      <w:pPr>
        <w:rPr>
          <w:rFonts w:asciiTheme="minorHAnsi" w:hAnsiTheme="minorHAnsi"/>
          <w:lang w:eastAsia="x-none"/>
        </w:rPr>
      </w:pPr>
      <w:r>
        <w:rPr>
          <w:rFonts w:asciiTheme="minorHAnsi" w:hAnsiTheme="minorHAnsi"/>
          <w:lang w:eastAsia="x-none"/>
        </w:rPr>
        <w:t>A new report named “</w:t>
      </w:r>
      <w:r w:rsidRPr="00893728">
        <w:rPr>
          <w:rFonts w:asciiTheme="minorHAnsi" w:hAnsiTheme="minorHAnsi"/>
          <w:lang w:eastAsia="x-none"/>
        </w:rPr>
        <w:t>Property Assessments</w:t>
      </w:r>
      <w:r>
        <w:rPr>
          <w:rFonts w:asciiTheme="minorHAnsi" w:hAnsiTheme="minorHAnsi"/>
          <w:lang w:eastAsia="x-none"/>
        </w:rPr>
        <w:t>” has been added to the HERMIT Reports page which displays the information from these new fields.</w:t>
      </w:r>
    </w:p>
    <w:p w14:paraId="15E81136" w14:textId="7ABB38CC" w:rsidR="00893728" w:rsidRDefault="00893728" w:rsidP="00893728">
      <w:pPr>
        <w:jc w:val="center"/>
      </w:pPr>
      <w:r>
        <w:rPr>
          <w:noProof/>
        </w:rPr>
        <w:drawing>
          <wp:inline distT="0" distB="0" distL="0" distR="0" wp14:anchorId="7B7ED2B5" wp14:editId="6F5C43FB">
            <wp:extent cx="5187950" cy="1837398"/>
            <wp:effectExtent l="19050" t="19050" r="127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3124" cy="1846314"/>
                    </a:xfrm>
                    <a:prstGeom prst="rect">
                      <a:avLst/>
                    </a:prstGeom>
                    <a:ln>
                      <a:solidFill>
                        <a:srgbClr val="002060"/>
                      </a:solidFill>
                    </a:ln>
                  </pic:spPr>
                </pic:pic>
              </a:graphicData>
            </a:graphic>
          </wp:inline>
        </w:drawing>
      </w:r>
    </w:p>
    <w:p w14:paraId="43DADD76" w14:textId="456A6770" w:rsidR="00945BD0" w:rsidRDefault="00945BD0" w:rsidP="00945BD0">
      <w:pPr>
        <w:pStyle w:val="Caption"/>
        <w:rPr>
          <w:rFonts w:cs="Arial"/>
          <w:sz w:val="20"/>
        </w:rPr>
      </w:pPr>
      <w:r w:rsidRPr="00C53FFA">
        <w:rPr>
          <w:bCs w:val="0"/>
          <w:szCs w:val="22"/>
        </w:rPr>
        <w:t>F</w:t>
      </w:r>
      <w:r>
        <w:rPr>
          <w:bCs w:val="0"/>
          <w:szCs w:val="22"/>
        </w:rPr>
        <w:t xml:space="preserve">igure </w:t>
      </w:r>
      <w:r w:rsidR="00221606">
        <w:rPr>
          <w:bCs w:val="0"/>
          <w:szCs w:val="22"/>
        </w:rPr>
        <w:t>2</w:t>
      </w:r>
      <w:r w:rsidR="00B630AE">
        <w:rPr>
          <w:bCs w:val="0"/>
          <w:szCs w:val="22"/>
        </w:rPr>
        <w:t>1</w:t>
      </w:r>
      <w:r>
        <w:rPr>
          <w:bCs w:val="0"/>
          <w:szCs w:val="22"/>
        </w:rPr>
        <w:t>:</w:t>
      </w:r>
      <w:r w:rsidRPr="008C4A39">
        <w:rPr>
          <w:bCs w:val="0"/>
          <w:szCs w:val="22"/>
        </w:rPr>
        <w:t xml:space="preserve"> </w:t>
      </w:r>
      <w:r w:rsidR="00A602E0">
        <w:rPr>
          <w:bCs w:val="0"/>
          <w:szCs w:val="22"/>
        </w:rPr>
        <w:t>Property Assessments Report</w:t>
      </w:r>
    </w:p>
    <w:p w14:paraId="7C18EF38" w14:textId="0DFBD158" w:rsidR="00945BD0" w:rsidRDefault="00A07485" w:rsidP="00945BD0">
      <w:pPr>
        <w:rPr>
          <w:rFonts w:asciiTheme="minorHAnsi" w:hAnsiTheme="minorHAnsi"/>
          <w:lang w:eastAsia="x-none"/>
        </w:rPr>
      </w:pPr>
      <w:r>
        <w:rPr>
          <w:rFonts w:asciiTheme="minorHAnsi" w:hAnsiTheme="minorHAnsi"/>
          <w:lang w:eastAsia="x-none"/>
        </w:rPr>
        <w:lastRenderedPageBreak/>
        <w:t xml:space="preserve">See below for the list of fields on the </w:t>
      </w:r>
      <w:r w:rsidRPr="00A07485">
        <w:rPr>
          <w:rFonts w:asciiTheme="minorHAnsi" w:hAnsiTheme="minorHAnsi"/>
          <w:lang w:eastAsia="x-none"/>
        </w:rPr>
        <w:t>Property Assessments Report</w:t>
      </w:r>
      <w:r>
        <w:rPr>
          <w:rFonts w:asciiTheme="minorHAnsi" w:hAnsiTheme="minorHAnsi"/>
          <w:lang w:eastAsia="x-none"/>
        </w:rPr>
        <w:t>:</w:t>
      </w:r>
    </w:p>
    <w:tbl>
      <w:tblPr>
        <w:tblW w:w="4075" w:type="dxa"/>
        <w:jc w:val="center"/>
        <w:tblLook w:val="04A0" w:firstRow="1" w:lastRow="0" w:firstColumn="1" w:lastColumn="0" w:noHBand="0" w:noVBand="1"/>
      </w:tblPr>
      <w:tblGrid>
        <w:gridCol w:w="957"/>
        <w:gridCol w:w="3118"/>
      </w:tblGrid>
      <w:tr w:rsidR="003E2456" w:rsidRPr="003E2456" w14:paraId="2EEEFC50" w14:textId="77777777" w:rsidTr="003E2456">
        <w:trPr>
          <w:trHeight w:val="277"/>
          <w:jc w:val="center"/>
        </w:trPr>
        <w:tc>
          <w:tcPr>
            <w:tcW w:w="957" w:type="dxa"/>
            <w:tcBorders>
              <w:top w:val="single" w:sz="12" w:space="0" w:color="002060"/>
              <w:left w:val="single" w:sz="12" w:space="0" w:color="002060"/>
              <w:bottom w:val="single" w:sz="8" w:space="0" w:color="auto"/>
              <w:right w:val="single" w:sz="8" w:space="0" w:color="auto"/>
            </w:tcBorders>
            <w:shd w:val="clear" w:color="auto" w:fill="auto"/>
            <w:vAlign w:val="center"/>
            <w:hideMark/>
          </w:tcPr>
          <w:p w14:paraId="739B08B8" w14:textId="77777777" w:rsidR="003E2456" w:rsidRPr="003E2456" w:rsidRDefault="003E2456" w:rsidP="003E2456">
            <w:pPr>
              <w:spacing w:before="0" w:after="0"/>
              <w:rPr>
                <w:rFonts w:ascii="Arial" w:eastAsia="Times New Roman" w:hAnsi="Arial" w:cs="Arial"/>
                <w:b/>
                <w:bCs/>
                <w:color w:val="000000"/>
                <w:sz w:val="18"/>
                <w:szCs w:val="18"/>
              </w:rPr>
            </w:pPr>
            <w:r w:rsidRPr="003E2456">
              <w:rPr>
                <w:rFonts w:ascii="Arial" w:eastAsia="Times New Roman" w:hAnsi="Arial" w:cs="Arial"/>
                <w:b/>
                <w:bCs/>
                <w:color w:val="000000"/>
                <w:sz w:val="18"/>
                <w:szCs w:val="18"/>
              </w:rPr>
              <w:t>Column</w:t>
            </w:r>
          </w:p>
        </w:tc>
        <w:tc>
          <w:tcPr>
            <w:tcW w:w="3118" w:type="dxa"/>
            <w:tcBorders>
              <w:top w:val="single" w:sz="12" w:space="0" w:color="002060"/>
              <w:left w:val="nil"/>
              <w:bottom w:val="single" w:sz="8" w:space="0" w:color="auto"/>
              <w:right w:val="single" w:sz="12" w:space="0" w:color="002060"/>
            </w:tcBorders>
            <w:shd w:val="clear" w:color="auto" w:fill="auto"/>
            <w:vAlign w:val="center"/>
            <w:hideMark/>
          </w:tcPr>
          <w:p w14:paraId="1DAA7248" w14:textId="77777777" w:rsidR="003E2456" w:rsidRPr="003E2456" w:rsidRDefault="003E2456" w:rsidP="003E2456">
            <w:pPr>
              <w:spacing w:before="0" w:after="0"/>
              <w:rPr>
                <w:rFonts w:ascii="Arial" w:eastAsia="Times New Roman" w:hAnsi="Arial" w:cs="Arial"/>
                <w:b/>
                <w:bCs/>
                <w:color w:val="000000"/>
                <w:sz w:val="18"/>
                <w:szCs w:val="18"/>
              </w:rPr>
            </w:pPr>
            <w:r w:rsidRPr="003E2456">
              <w:rPr>
                <w:rFonts w:ascii="Arial" w:eastAsia="Times New Roman" w:hAnsi="Arial" w:cs="Arial"/>
                <w:b/>
                <w:bCs/>
                <w:color w:val="000000"/>
                <w:sz w:val="18"/>
                <w:szCs w:val="18"/>
              </w:rPr>
              <w:t>Field Name</w:t>
            </w:r>
          </w:p>
        </w:tc>
      </w:tr>
      <w:tr w:rsidR="003E2456" w:rsidRPr="003E2456" w14:paraId="769AC9BA"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21525FD5"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A</w:t>
            </w:r>
          </w:p>
        </w:tc>
        <w:tc>
          <w:tcPr>
            <w:tcW w:w="3118" w:type="dxa"/>
            <w:tcBorders>
              <w:top w:val="nil"/>
              <w:left w:val="nil"/>
              <w:bottom w:val="single" w:sz="8" w:space="0" w:color="auto"/>
              <w:right w:val="single" w:sz="12" w:space="0" w:color="002060"/>
            </w:tcBorders>
            <w:shd w:val="clear" w:color="auto" w:fill="auto"/>
            <w:vAlign w:val="center"/>
            <w:hideMark/>
          </w:tcPr>
          <w:p w14:paraId="70332EE4"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loan_servicer_skey</w:t>
            </w:r>
          </w:p>
        </w:tc>
      </w:tr>
      <w:tr w:rsidR="003E2456" w:rsidRPr="003E2456" w14:paraId="7EE75190"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2B39C9CD"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B</w:t>
            </w:r>
          </w:p>
        </w:tc>
        <w:tc>
          <w:tcPr>
            <w:tcW w:w="3118" w:type="dxa"/>
            <w:tcBorders>
              <w:top w:val="nil"/>
              <w:left w:val="nil"/>
              <w:bottom w:val="single" w:sz="8" w:space="0" w:color="auto"/>
              <w:right w:val="single" w:sz="12" w:space="0" w:color="002060"/>
            </w:tcBorders>
            <w:shd w:val="clear" w:color="auto" w:fill="auto"/>
            <w:vAlign w:val="center"/>
            <w:hideMark/>
          </w:tcPr>
          <w:p w14:paraId="62FF803B"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loan_servicer_name</w:t>
            </w:r>
          </w:p>
        </w:tc>
      </w:tr>
      <w:tr w:rsidR="003E2456" w:rsidRPr="003E2456" w14:paraId="615FC93B"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0B31045E"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C</w:t>
            </w:r>
          </w:p>
        </w:tc>
        <w:tc>
          <w:tcPr>
            <w:tcW w:w="3118" w:type="dxa"/>
            <w:tcBorders>
              <w:top w:val="nil"/>
              <w:left w:val="nil"/>
              <w:bottom w:val="single" w:sz="8" w:space="0" w:color="auto"/>
              <w:right w:val="single" w:sz="12" w:space="0" w:color="002060"/>
            </w:tcBorders>
            <w:shd w:val="clear" w:color="auto" w:fill="auto"/>
            <w:vAlign w:val="center"/>
            <w:hideMark/>
          </w:tcPr>
          <w:p w14:paraId="728131C8"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fha_case_no</w:t>
            </w:r>
          </w:p>
        </w:tc>
      </w:tr>
      <w:tr w:rsidR="003E2456" w:rsidRPr="003E2456" w14:paraId="085E1206"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32B7B4C6"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D</w:t>
            </w:r>
          </w:p>
        </w:tc>
        <w:tc>
          <w:tcPr>
            <w:tcW w:w="3118" w:type="dxa"/>
            <w:tcBorders>
              <w:top w:val="nil"/>
              <w:left w:val="nil"/>
              <w:bottom w:val="single" w:sz="8" w:space="0" w:color="auto"/>
              <w:right w:val="single" w:sz="12" w:space="0" w:color="002060"/>
            </w:tcBorders>
            <w:shd w:val="clear" w:color="auto" w:fill="auto"/>
            <w:vAlign w:val="center"/>
            <w:hideMark/>
          </w:tcPr>
          <w:p w14:paraId="4C9EEFB0"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borrower_first_name</w:t>
            </w:r>
          </w:p>
        </w:tc>
      </w:tr>
      <w:tr w:rsidR="003E2456" w:rsidRPr="003E2456" w14:paraId="3CE1E1AE"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1BE636EA"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E</w:t>
            </w:r>
          </w:p>
        </w:tc>
        <w:tc>
          <w:tcPr>
            <w:tcW w:w="3118" w:type="dxa"/>
            <w:tcBorders>
              <w:top w:val="nil"/>
              <w:left w:val="nil"/>
              <w:bottom w:val="single" w:sz="8" w:space="0" w:color="auto"/>
              <w:right w:val="single" w:sz="12" w:space="0" w:color="002060"/>
            </w:tcBorders>
            <w:shd w:val="clear" w:color="auto" w:fill="auto"/>
            <w:vAlign w:val="center"/>
            <w:hideMark/>
          </w:tcPr>
          <w:p w14:paraId="69D57477"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borrower_last_name</w:t>
            </w:r>
          </w:p>
        </w:tc>
      </w:tr>
      <w:tr w:rsidR="003E2456" w:rsidRPr="003E2456" w14:paraId="4673827E"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409BB1FE"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F</w:t>
            </w:r>
          </w:p>
        </w:tc>
        <w:tc>
          <w:tcPr>
            <w:tcW w:w="3118" w:type="dxa"/>
            <w:tcBorders>
              <w:top w:val="nil"/>
              <w:left w:val="nil"/>
              <w:bottom w:val="single" w:sz="8" w:space="0" w:color="auto"/>
              <w:right w:val="single" w:sz="12" w:space="0" w:color="002060"/>
            </w:tcBorders>
            <w:shd w:val="clear" w:color="auto" w:fill="auto"/>
            <w:vAlign w:val="center"/>
            <w:hideMark/>
          </w:tcPr>
          <w:p w14:paraId="300838B0"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assessment_term_skey</w:t>
            </w:r>
          </w:p>
        </w:tc>
      </w:tr>
      <w:tr w:rsidR="003E2456" w:rsidRPr="003E2456" w14:paraId="5A87A31F"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5861EB59"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G</w:t>
            </w:r>
          </w:p>
        </w:tc>
        <w:tc>
          <w:tcPr>
            <w:tcW w:w="3118" w:type="dxa"/>
            <w:tcBorders>
              <w:top w:val="nil"/>
              <w:left w:val="nil"/>
              <w:bottom w:val="single" w:sz="8" w:space="0" w:color="auto"/>
              <w:right w:val="single" w:sz="12" w:space="0" w:color="002060"/>
            </w:tcBorders>
            <w:shd w:val="clear" w:color="auto" w:fill="auto"/>
            <w:vAlign w:val="center"/>
            <w:hideMark/>
          </w:tcPr>
          <w:p w14:paraId="3F8E8B6D"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assessment_term_desc</w:t>
            </w:r>
          </w:p>
        </w:tc>
      </w:tr>
      <w:tr w:rsidR="003E2456" w:rsidRPr="003E2456" w14:paraId="2F67D52C"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2089C3E4"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H</w:t>
            </w:r>
          </w:p>
        </w:tc>
        <w:tc>
          <w:tcPr>
            <w:tcW w:w="3118" w:type="dxa"/>
            <w:tcBorders>
              <w:top w:val="nil"/>
              <w:left w:val="nil"/>
              <w:bottom w:val="single" w:sz="8" w:space="0" w:color="auto"/>
              <w:right w:val="single" w:sz="12" w:space="0" w:color="002060"/>
            </w:tcBorders>
            <w:shd w:val="clear" w:color="auto" w:fill="auto"/>
            <w:vAlign w:val="center"/>
            <w:hideMark/>
          </w:tcPr>
          <w:p w14:paraId="602CBD52"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assessment_type_skey</w:t>
            </w:r>
          </w:p>
        </w:tc>
      </w:tr>
      <w:tr w:rsidR="003E2456" w:rsidRPr="003E2456" w14:paraId="07C0B9DD"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3D69BF6B"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I</w:t>
            </w:r>
          </w:p>
        </w:tc>
        <w:tc>
          <w:tcPr>
            <w:tcW w:w="3118" w:type="dxa"/>
            <w:tcBorders>
              <w:top w:val="nil"/>
              <w:left w:val="nil"/>
              <w:bottom w:val="single" w:sz="8" w:space="0" w:color="auto"/>
              <w:right w:val="single" w:sz="12" w:space="0" w:color="002060"/>
            </w:tcBorders>
            <w:shd w:val="clear" w:color="auto" w:fill="auto"/>
            <w:vAlign w:val="center"/>
            <w:hideMark/>
          </w:tcPr>
          <w:p w14:paraId="1CE13BD2"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assessment_type_desc</w:t>
            </w:r>
          </w:p>
        </w:tc>
      </w:tr>
      <w:tr w:rsidR="003E2456" w:rsidRPr="003E2456" w14:paraId="0E1B6594"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07A70D35"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J</w:t>
            </w:r>
          </w:p>
        </w:tc>
        <w:tc>
          <w:tcPr>
            <w:tcW w:w="3118" w:type="dxa"/>
            <w:tcBorders>
              <w:top w:val="nil"/>
              <w:left w:val="nil"/>
              <w:bottom w:val="single" w:sz="8" w:space="0" w:color="auto"/>
              <w:right w:val="single" w:sz="12" w:space="0" w:color="002060"/>
            </w:tcBorders>
            <w:shd w:val="clear" w:color="auto" w:fill="auto"/>
            <w:vAlign w:val="center"/>
            <w:hideMark/>
          </w:tcPr>
          <w:p w14:paraId="2EB26D64"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loan_status</w:t>
            </w:r>
          </w:p>
        </w:tc>
      </w:tr>
      <w:tr w:rsidR="003E2456" w:rsidRPr="003E2456" w14:paraId="09D8E57D"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4C14A6D9"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K</w:t>
            </w:r>
          </w:p>
        </w:tc>
        <w:tc>
          <w:tcPr>
            <w:tcW w:w="3118" w:type="dxa"/>
            <w:tcBorders>
              <w:top w:val="nil"/>
              <w:left w:val="nil"/>
              <w:bottom w:val="single" w:sz="8" w:space="0" w:color="auto"/>
              <w:right w:val="single" w:sz="12" w:space="0" w:color="002060"/>
            </w:tcBorders>
            <w:shd w:val="clear" w:color="auto" w:fill="auto"/>
            <w:vAlign w:val="center"/>
            <w:hideMark/>
          </w:tcPr>
          <w:p w14:paraId="4F51A2A1"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loan_status_desc</w:t>
            </w:r>
          </w:p>
        </w:tc>
      </w:tr>
      <w:tr w:rsidR="003E2456" w:rsidRPr="003E2456" w14:paraId="51CABFAC"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60E8AE92"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L</w:t>
            </w:r>
          </w:p>
        </w:tc>
        <w:tc>
          <w:tcPr>
            <w:tcW w:w="3118" w:type="dxa"/>
            <w:tcBorders>
              <w:top w:val="nil"/>
              <w:left w:val="nil"/>
              <w:bottom w:val="single" w:sz="8" w:space="0" w:color="auto"/>
              <w:right w:val="single" w:sz="12" w:space="0" w:color="002060"/>
            </w:tcBorders>
            <w:shd w:val="clear" w:color="auto" w:fill="auto"/>
            <w:vAlign w:val="center"/>
            <w:hideMark/>
          </w:tcPr>
          <w:p w14:paraId="597DFFCA"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loan_sub_status_code</w:t>
            </w:r>
          </w:p>
        </w:tc>
      </w:tr>
      <w:tr w:rsidR="003E2456" w:rsidRPr="003E2456" w14:paraId="27B7E7D2"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6A281AC6"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M</w:t>
            </w:r>
          </w:p>
        </w:tc>
        <w:tc>
          <w:tcPr>
            <w:tcW w:w="3118" w:type="dxa"/>
            <w:tcBorders>
              <w:top w:val="nil"/>
              <w:left w:val="nil"/>
              <w:bottom w:val="single" w:sz="8" w:space="0" w:color="auto"/>
              <w:right w:val="single" w:sz="12" w:space="0" w:color="002060"/>
            </w:tcBorders>
            <w:shd w:val="clear" w:color="auto" w:fill="auto"/>
            <w:vAlign w:val="center"/>
            <w:hideMark/>
          </w:tcPr>
          <w:p w14:paraId="1F981059"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loan_sub_status_desc</w:t>
            </w:r>
          </w:p>
        </w:tc>
      </w:tr>
      <w:tr w:rsidR="003E2456" w:rsidRPr="003E2456" w14:paraId="6149CA8F"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554533B0"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N</w:t>
            </w:r>
          </w:p>
        </w:tc>
        <w:tc>
          <w:tcPr>
            <w:tcW w:w="3118" w:type="dxa"/>
            <w:tcBorders>
              <w:top w:val="nil"/>
              <w:left w:val="nil"/>
              <w:bottom w:val="single" w:sz="8" w:space="0" w:color="auto"/>
              <w:right w:val="single" w:sz="12" w:space="0" w:color="002060"/>
            </w:tcBorders>
            <w:shd w:val="clear" w:color="auto" w:fill="auto"/>
            <w:vAlign w:val="center"/>
            <w:hideMark/>
          </w:tcPr>
          <w:p w14:paraId="5ADCBCF4"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assessment_amount</w:t>
            </w:r>
          </w:p>
        </w:tc>
      </w:tr>
      <w:tr w:rsidR="003E2456" w:rsidRPr="003E2456" w14:paraId="7272DA57"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66ECBBB2"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O</w:t>
            </w:r>
          </w:p>
        </w:tc>
        <w:tc>
          <w:tcPr>
            <w:tcW w:w="3118" w:type="dxa"/>
            <w:tcBorders>
              <w:top w:val="nil"/>
              <w:left w:val="nil"/>
              <w:bottom w:val="single" w:sz="8" w:space="0" w:color="auto"/>
              <w:right w:val="single" w:sz="12" w:space="0" w:color="002060"/>
            </w:tcBorders>
            <w:shd w:val="clear" w:color="auto" w:fill="auto"/>
            <w:vAlign w:val="center"/>
            <w:hideMark/>
          </w:tcPr>
          <w:p w14:paraId="22E97D26"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association_name</w:t>
            </w:r>
          </w:p>
        </w:tc>
      </w:tr>
      <w:tr w:rsidR="003E2456" w:rsidRPr="003E2456" w14:paraId="3BECD386"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3B2F3D02"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P</w:t>
            </w:r>
          </w:p>
        </w:tc>
        <w:tc>
          <w:tcPr>
            <w:tcW w:w="3118" w:type="dxa"/>
            <w:tcBorders>
              <w:top w:val="nil"/>
              <w:left w:val="nil"/>
              <w:bottom w:val="single" w:sz="8" w:space="0" w:color="auto"/>
              <w:right w:val="single" w:sz="12" w:space="0" w:color="002060"/>
            </w:tcBorders>
            <w:shd w:val="clear" w:color="auto" w:fill="auto"/>
            <w:vAlign w:val="center"/>
            <w:hideMark/>
          </w:tcPr>
          <w:p w14:paraId="1E4443E1"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association_address</w:t>
            </w:r>
          </w:p>
        </w:tc>
      </w:tr>
      <w:tr w:rsidR="003E2456" w:rsidRPr="003E2456" w14:paraId="1AB95D84"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077B8BC8"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Q</w:t>
            </w:r>
          </w:p>
        </w:tc>
        <w:tc>
          <w:tcPr>
            <w:tcW w:w="3118" w:type="dxa"/>
            <w:tcBorders>
              <w:top w:val="nil"/>
              <w:left w:val="nil"/>
              <w:bottom w:val="single" w:sz="8" w:space="0" w:color="auto"/>
              <w:right w:val="single" w:sz="12" w:space="0" w:color="002060"/>
            </w:tcBorders>
            <w:shd w:val="clear" w:color="auto" w:fill="auto"/>
            <w:vAlign w:val="center"/>
            <w:hideMark/>
          </w:tcPr>
          <w:p w14:paraId="29AE31CD"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association_city</w:t>
            </w:r>
          </w:p>
        </w:tc>
      </w:tr>
      <w:tr w:rsidR="003E2456" w:rsidRPr="003E2456" w14:paraId="2E0B134C"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544554D6"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R</w:t>
            </w:r>
          </w:p>
        </w:tc>
        <w:tc>
          <w:tcPr>
            <w:tcW w:w="3118" w:type="dxa"/>
            <w:tcBorders>
              <w:top w:val="nil"/>
              <w:left w:val="nil"/>
              <w:bottom w:val="single" w:sz="8" w:space="0" w:color="auto"/>
              <w:right w:val="single" w:sz="12" w:space="0" w:color="002060"/>
            </w:tcBorders>
            <w:shd w:val="clear" w:color="auto" w:fill="auto"/>
            <w:vAlign w:val="center"/>
            <w:hideMark/>
          </w:tcPr>
          <w:p w14:paraId="02D48551"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association_state</w:t>
            </w:r>
          </w:p>
        </w:tc>
      </w:tr>
      <w:tr w:rsidR="003E2456" w:rsidRPr="003E2456" w14:paraId="236ECBBA" w14:textId="77777777" w:rsidTr="003E2456">
        <w:trPr>
          <w:trHeight w:val="268"/>
          <w:jc w:val="center"/>
        </w:trPr>
        <w:tc>
          <w:tcPr>
            <w:tcW w:w="957" w:type="dxa"/>
            <w:tcBorders>
              <w:top w:val="nil"/>
              <w:left w:val="single" w:sz="12" w:space="0" w:color="002060"/>
              <w:bottom w:val="single" w:sz="8" w:space="0" w:color="auto"/>
              <w:right w:val="single" w:sz="8" w:space="0" w:color="auto"/>
            </w:tcBorders>
            <w:shd w:val="clear" w:color="auto" w:fill="auto"/>
            <w:vAlign w:val="center"/>
            <w:hideMark/>
          </w:tcPr>
          <w:p w14:paraId="79F01E27"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S</w:t>
            </w:r>
          </w:p>
        </w:tc>
        <w:tc>
          <w:tcPr>
            <w:tcW w:w="3118" w:type="dxa"/>
            <w:tcBorders>
              <w:top w:val="nil"/>
              <w:left w:val="nil"/>
              <w:bottom w:val="single" w:sz="8" w:space="0" w:color="auto"/>
              <w:right w:val="single" w:sz="12" w:space="0" w:color="002060"/>
            </w:tcBorders>
            <w:shd w:val="clear" w:color="auto" w:fill="auto"/>
            <w:vAlign w:val="center"/>
            <w:hideMark/>
          </w:tcPr>
          <w:p w14:paraId="0BC1C352"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association_zip</w:t>
            </w:r>
          </w:p>
        </w:tc>
      </w:tr>
      <w:tr w:rsidR="003E2456" w:rsidRPr="003E2456" w14:paraId="493CC9E3" w14:textId="77777777" w:rsidTr="003E2456">
        <w:trPr>
          <w:trHeight w:val="268"/>
          <w:jc w:val="center"/>
        </w:trPr>
        <w:tc>
          <w:tcPr>
            <w:tcW w:w="957" w:type="dxa"/>
            <w:tcBorders>
              <w:top w:val="nil"/>
              <w:left w:val="single" w:sz="12" w:space="0" w:color="002060"/>
              <w:bottom w:val="single" w:sz="12" w:space="0" w:color="002060"/>
              <w:right w:val="single" w:sz="8" w:space="0" w:color="auto"/>
            </w:tcBorders>
            <w:shd w:val="clear" w:color="auto" w:fill="auto"/>
            <w:vAlign w:val="center"/>
            <w:hideMark/>
          </w:tcPr>
          <w:p w14:paraId="6C8A551E" w14:textId="77777777" w:rsidR="003E2456" w:rsidRPr="003E2456" w:rsidRDefault="003E2456" w:rsidP="003E2456">
            <w:pPr>
              <w:spacing w:before="0" w:after="0"/>
              <w:jc w:val="right"/>
              <w:rPr>
                <w:rFonts w:ascii="Arial" w:eastAsia="Times New Roman" w:hAnsi="Arial" w:cs="Arial"/>
                <w:color w:val="000000"/>
                <w:sz w:val="18"/>
                <w:szCs w:val="18"/>
              </w:rPr>
            </w:pPr>
            <w:r w:rsidRPr="003E2456">
              <w:rPr>
                <w:rFonts w:ascii="Arial" w:eastAsia="Times New Roman" w:hAnsi="Arial" w:cs="Arial"/>
                <w:color w:val="000000"/>
                <w:sz w:val="18"/>
                <w:szCs w:val="18"/>
              </w:rPr>
              <w:t>T</w:t>
            </w:r>
          </w:p>
        </w:tc>
        <w:tc>
          <w:tcPr>
            <w:tcW w:w="3118" w:type="dxa"/>
            <w:tcBorders>
              <w:top w:val="nil"/>
              <w:left w:val="nil"/>
              <w:bottom w:val="single" w:sz="12" w:space="0" w:color="002060"/>
              <w:right w:val="single" w:sz="12" w:space="0" w:color="002060"/>
            </w:tcBorders>
            <w:shd w:val="clear" w:color="auto" w:fill="auto"/>
            <w:vAlign w:val="center"/>
            <w:hideMark/>
          </w:tcPr>
          <w:p w14:paraId="11F042BB" w14:textId="77777777" w:rsidR="003E2456" w:rsidRPr="003E2456" w:rsidRDefault="003E2456" w:rsidP="003E2456">
            <w:pPr>
              <w:spacing w:before="0" w:after="0"/>
              <w:rPr>
                <w:rFonts w:ascii="Arial" w:eastAsia="Times New Roman" w:hAnsi="Arial" w:cs="Arial"/>
                <w:color w:val="000000"/>
                <w:sz w:val="18"/>
                <w:szCs w:val="18"/>
              </w:rPr>
            </w:pPr>
            <w:r w:rsidRPr="003E2456">
              <w:rPr>
                <w:rFonts w:ascii="Arial" w:eastAsia="Times New Roman" w:hAnsi="Arial" w:cs="Arial"/>
                <w:color w:val="000000"/>
                <w:sz w:val="18"/>
                <w:szCs w:val="18"/>
              </w:rPr>
              <w:t>association_phone_no</w:t>
            </w:r>
          </w:p>
        </w:tc>
      </w:tr>
    </w:tbl>
    <w:p w14:paraId="49CD0684" w14:textId="424D484D" w:rsidR="003E2456" w:rsidRDefault="003E2456" w:rsidP="003E2456">
      <w:pPr>
        <w:pStyle w:val="Caption"/>
        <w:rPr>
          <w:rFonts w:cs="Arial"/>
          <w:sz w:val="20"/>
        </w:rPr>
      </w:pPr>
      <w:r w:rsidRPr="00C53FFA">
        <w:rPr>
          <w:bCs w:val="0"/>
          <w:szCs w:val="22"/>
        </w:rPr>
        <w:t>F</w:t>
      </w:r>
      <w:r>
        <w:rPr>
          <w:bCs w:val="0"/>
          <w:szCs w:val="22"/>
        </w:rPr>
        <w:t xml:space="preserve">igure </w:t>
      </w:r>
      <w:r w:rsidR="00B630AE">
        <w:rPr>
          <w:bCs w:val="0"/>
          <w:szCs w:val="22"/>
        </w:rPr>
        <w:t>2</w:t>
      </w:r>
      <w:r w:rsidR="00221606">
        <w:rPr>
          <w:bCs w:val="0"/>
          <w:szCs w:val="22"/>
        </w:rPr>
        <w:t>2</w:t>
      </w:r>
      <w:r>
        <w:rPr>
          <w:bCs w:val="0"/>
          <w:szCs w:val="22"/>
        </w:rPr>
        <w:t>:</w:t>
      </w:r>
      <w:r w:rsidRPr="008C4A39">
        <w:rPr>
          <w:bCs w:val="0"/>
          <w:szCs w:val="22"/>
        </w:rPr>
        <w:t xml:space="preserve"> </w:t>
      </w:r>
      <w:r w:rsidRPr="003E2456">
        <w:rPr>
          <w:bCs w:val="0"/>
          <w:szCs w:val="22"/>
        </w:rPr>
        <w:t xml:space="preserve">Property Assessments Report </w:t>
      </w:r>
      <w:r>
        <w:rPr>
          <w:bCs w:val="0"/>
          <w:szCs w:val="22"/>
        </w:rPr>
        <w:t>fields</w:t>
      </w:r>
    </w:p>
    <w:p w14:paraId="75B65502" w14:textId="77777777" w:rsidR="001A3DE7" w:rsidRDefault="001A3DE7" w:rsidP="001A3DE7">
      <w:pPr>
        <w:rPr>
          <w:rFonts w:asciiTheme="minorHAnsi" w:hAnsiTheme="minorHAnsi"/>
          <w:lang w:eastAsia="x-none"/>
        </w:rPr>
      </w:pPr>
    </w:p>
    <w:p w14:paraId="74106278" w14:textId="61282807" w:rsidR="001A3DE7" w:rsidRDefault="001A3DE7" w:rsidP="001A3DE7">
      <w:pPr>
        <w:rPr>
          <w:rFonts w:asciiTheme="minorHAnsi" w:hAnsiTheme="minorHAnsi"/>
          <w:lang w:eastAsia="x-none"/>
        </w:rPr>
      </w:pPr>
      <w:r>
        <w:rPr>
          <w:noProof/>
        </w:rPr>
        <w:drawing>
          <wp:inline distT="0" distB="0" distL="0" distR="0" wp14:anchorId="5C9485E8" wp14:editId="6776C2F5">
            <wp:extent cx="5943600" cy="743585"/>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43585"/>
                    </a:xfrm>
                    <a:prstGeom prst="rect">
                      <a:avLst/>
                    </a:prstGeom>
                    <a:ln>
                      <a:solidFill>
                        <a:srgbClr val="002060"/>
                      </a:solidFill>
                    </a:ln>
                  </pic:spPr>
                </pic:pic>
              </a:graphicData>
            </a:graphic>
          </wp:inline>
        </w:drawing>
      </w:r>
    </w:p>
    <w:p w14:paraId="3724637E" w14:textId="6758B32E" w:rsidR="001A3DE7" w:rsidRDefault="001A3DE7" w:rsidP="003E2456">
      <w:pPr>
        <w:pStyle w:val="Caption"/>
        <w:rPr>
          <w:bCs w:val="0"/>
          <w:szCs w:val="22"/>
        </w:rPr>
      </w:pPr>
      <w:r w:rsidRPr="00C53FFA">
        <w:rPr>
          <w:bCs w:val="0"/>
          <w:szCs w:val="22"/>
        </w:rPr>
        <w:t>F</w:t>
      </w:r>
      <w:r>
        <w:rPr>
          <w:bCs w:val="0"/>
          <w:szCs w:val="22"/>
        </w:rPr>
        <w:t xml:space="preserve">igure </w:t>
      </w:r>
      <w:r w:rsidR="00B630AE">
        <w:rPr>
          <w:bCs w:val="0"/>
          <w:szCs w:val="22"/>
        </w:rPr>
        <w:t>2</w:t>
      </w:r>
      <w:r w:rsidR="00221606">
        <w:rPr>
          <w:bCs w:val="0"/>
          <w:szCs w:val="22"/>
        </w:rPr>
        <w:t>3</w:t>
      </w:r>
      <w:r>
        <w:rPr>
          <w:bCs w:val="0"/>
          <w:szCs w:val="22"/>
        </w:rPr>
        <w:t>:</w:t>
      </w:r>
      <w:r w:rsidRPr="008C4A39">
        <w:rPr>
          <w:bCs w:val="0"/>
          <w:szCs w:val="22"/>
        </w:rPr>
        <w:t xml:space="preserve"> </w:t>
      </w:r>
      <w:r w:rsidR="00A602E0">
        <w:rPr>
          <w:bCs w:val="0"/>
          <w:szCs w:val="22"/>
        </w:rPr>
        <w:t>Property Assessments Report Output</w:t>
      </w:r>
    </w:p>
    <w:p w14:paraId="5EE5BE15" w14:textId="77777777" w:rsidR="001A764D" w:rsidRPr="001A764D" w:rsidRDefault="001A764D" w:rsidP="001A764D"/>
    <w:p w14:paraId="5A8A0354" w14:textId="6CECA8C3" w:rsidR="00B46282" w:rsidRPr="00B46282" w:rsidRDefault="00B46282" w:rsidP="00B46282">
      <w:pPr>
        <w:pStyle w:val="Heading2"/>
        <w:keepNext w:val="0"/>
        <w:keepLines w:val="0"/>
        <w:numPr>
          <w:ilvl w:val="1"/>
          <w:numId w:val="29"/>
        </w:numPr>
        <w:spacing w:before="120"/>
        <w:rPr>
          <w:rFonts w:cs="Arial"/>
          <w:sz w:val="20"/>
          <w:szCs w:val="20"/>
        </w:rPr>
      </w:pPr>
      <w:r w:rsidRPr="00B46282">
        <w:rPr>
          <w:rFonts w:cs="Arial"/>
          <w:sz w:val="20"/>
          <w:szCs w:val="20"/>
        </w:rPr>
        <w:t>Servicer MMIP batches over 20,000 records posted to HERMIT SFTP automatically</w:t>
      </w:r>
    </w:p>
    <w:p w14:paraId="7BAE8E78" w14:textId="2E87D0C8" w:rsidR="00B46282" w:rsidRPr="001A764D" w:rsidRDefault="00B46282" w:rsidP="00B46282">
      <w:pPr>
        <w:rPr>
          <w:rFonts w:asciiTheme="minorHAnsi" w:hAnsiTheme="minorHAnsi"/>
          <w:lang w:eastAsia="x-none"/>
        </w:rPr>
      </w:pPr>
      <w:r w:rsidRPr="001A764D">
        <w:rPr>
          <w:rFonts w:asciiTheme="minorHAnsi" w:hAnsiTheme="minorHAnsi"/>
          <w:lang w:eastAsia="x-none"/>
        </w:rPr>
        <w:t xml:space="preserve">Batch Details for Batch Type “Monthly MIP Due” is found in HERMIT on the Accounting &gt; Transmittals screen.  When there are more than 20,000 records in a single batch, the system does not allow the batch details to be displayed. </w:t>
      </w:r>
      <w:r w:rsidR="00F15EAC">
        <w:rPr>
          <w:rFonts w:asciiTheme="minorHAnsi" w:hAnsiTheme="minorHAnsi"/>
          <w:lang w:eastAsia="x-none"/>
        </w:rPr>
        <w:t xml:space="preserve">For servicers </w:t>
      </w:r>
      <w:r w:rsidR="00080637">
        <w:rPr>
          <w:rFonts w:asciiTheme="minorHAnsi" w:hAnsiTheme="minorHAnsi"/>
          <w:lang w:eastAsia="x-none"/>
        </w:rPr>
        <w:t>that had previous arrangements to receive these files</w:t>
      </w:r>
      <w:r w:rsidR="00F15EAC">
        <w:rPr>
          <w:rFonts w:asciiTheme="minorHAnsi" w:hAnsiTheme="minorHAnsi"/>
          <w:lang w:eastAsia="x-none"/>
        </w:rPr>
        <w:t>, t</w:t>
      </w:r>
      <w:r w:rsidRPr="001A764D">
        <w:rPr>
          <w:rFonts w:asciiTheme="minorHAnsi" w:hAnsiTheme="minorHAnsi"/>
          <w:lang w:eastAsia="x-none"/>
        </w:rPr>
        <w:t>he detail for these batches will be automatically generated and saved to each respective servicer’s HERMIT SFTP server.</w:t>
      </w:r>
    </w:p>
    <w:p w14:paraId="729C9371" w14:textId="0D07B2B4" w:rsidR="00B46282" w:rsidRPr="001A764D" w:rsidRDefault="00B46282" w:rsidP="00B46282">
      <w:pPr>
        <w:rPr>
          <w:rFonts w:asciiTheme="minorHAnsi" w:hAnsiTheme="minorHAnsi"/>
          <w:lang w:eastAsia="x-none"/>
        </w:rPr>
      </w:pPr>
      <w:r>
        <w:rPr>
          <w:rFonts w:asciiTheme="minorHAnsi" w:hAnsiTheme="minorHAnsi"/>
          <w:lang w:eastAsia="x-none"/>
        </w:rPr>
        <w:t>O</w:t>
      </w:r>
      <w:r w:rsidRPr="001A764D">
        <w:rPr>
          <w:rFonts w:asciiTheme="minorHAnsi" w:hAnsiTheme="minorHAnsi"/>
          <w:lang w:eastAsia="x-none"/>
        </w:rPr>
        <w:t>n a weekly basis, batches with more than 20k records (including MMIP adjustments) will have Batch Details posted to the servicer’s HERMIT SFTP “Lender_Reconciliation” folder by end of day each Monday for batches created from the previous Monday through Sunday. If there are multiple batches with more than 20k records in the date range for the same servicer</w:t>
      </w:r>
      <w:r w:rsidR="00E52975">
        <w:rPr>
          <w:rFonts w:asciiTheme="minorHAnsi" w:hAnsiTheme="minorHAnsi"/>
          <w:lang w:eastAsia="x-none"/>
        </w:rPr>
        <w:t>,</w:t>
      </w:r>
      <w:r w:rsidR="00080637">
        <w:rPr>
          <w:rFonts w:asciiTheme="minorHAnsi" w:hAnsiTheme="minorHAnsi"/>
          <w:lang w:eastAsia="x-none"/>
        </w:rPr>
        <w:t xml:space="preserve"> separate files</w:t>
      </w:r>
      <w:r w:rsidR="00384C30">
        <w:rPr>
          <w:rFonts w:asciiTheme="minorHAnsi" w:hAnsiTheme="minorHAnsi"/>
          <w:lang w:eastAsia="x-none"/>
        </w:rPr>
        <w:t xml:space="preserve"> will be produced for each batch</w:t>
      </w:r>
      <w:r w:rsidRPr="001A764D">
        <w:rPr>
          <w:rFonts w:asciiTheme="minorHAnsi" w:hAnsiTheme="minorHAnsi"/>
          <w:lang w:eastAsia="x-none"/>
        </w:rPr>
        <w:t xml:space="preserve">. </w:t>
      </w:r>
      <w:r w:rsidRPr="001A764D">
        <w:rPr>
          <w:rFonts w:asciiTheme="minorHAnsi" w:hAnsiTheme="minorHAnsi"/>
          <w:lang w:eastAsia="x-none"/>
        </w:rPr>
        <w:lastRenderedPageBreak/>
        <w:t>If there are no batches with more than 20k records for the date range, no file will be generated and servicers can acquire all necessary details through the Accounting &gt; Transmittals page.</w:t>
      </w:r>
    </w:p>
    <w:p w14:paraId="7BD14E02" w14:textId="77777777" w:rsidR="00B46282" w:rsidRDefault="00B46282" w:rsidP="00B46282">
      <w:pPr>
        <w:rPr>
          <w:rFonts w:asciiTheme="minorHAnsi" w:hAnsiTheme="minorHAnsi"/>
          <w:lang w:eastAsia="x-none"/>
        </w:rPr>
      </w:pPr>
      <w:r>
        <w:rPr>
          <w:rFonts w:asciiTheme="minorHAnsi" w:hAnsiTheme="minorHAnsi"/>
          <w:lang w:eastAsia="x-none"/>
        </w:rPr>
        <w:t>The file layout is the same as the Batch Details from the Accounting &gt; Transmittals page</w:t>
      </w:r>
    </w:p>
    <w:tbl>
      <w:tblPr>
        <w:tblW w:w="4060" w:type="dxa"/>
        <w:jc w:val="center"/>
        <w:tblLook w:val="04A0" w:firstRow="1" w:lastRow="0" w:firstColumn="1" w:lastColumn="0" w:noHBand="0" w:noVBand="1"/>
      </w:tblPr>
      <w:tblGrid>
        <w:gridCol w:w="960"/>
        <w:gridCol w:w="3100"/>
      </w:tblGrid>
      <w:tr w:rsidR="00B46282" w:rsidRPr="00EF2A47" w14:paraId="73B88653" w14:textId="77777777" w:rsidTr="000431F9">
        <w:trPr>
          <w:trHeight w:val="310"/>
          <w:jc w:val="center"/>
        </w:trPr>
        <w:tc>
          <w:tcPr>
            <w:tcW w:w="960" w:type="dxa"/>
            <w:tcBorders>
              <w:top w:val="single" w:sz="12" w:space="0" w:color="002060"/>
              <w:left w:val="single" w:sz="12" w:space="0" w:color="002060"/>
              <w:bottom w:val="single" w:sz="8" w:space="0" w:color="auto"/>
              <w:right w:val="single" w:sz="8" w:space="0" w:color="auto"/>
            </w:tcBorders>
            <w:shd w:val="clear" w:color="auto" w:fill="auto"/>
            <w:vAlign w:val="center"/>
            <w:hideMark/>
          </w:tcPr>
          <w:p w14:paraId="27AA9B96" w14:textId="77777777" w:rsidR="00B46282" w:rsidRPr="00EF2A47" w:rsidRDefault="00B46282" w:rsidP="000431F9">
            <w:pPr>
              <w:spacing w:before="0" w:after="0"/>
              <w:rPr>
                <w:rFonts w:ascii="Arial" w:eastAsia="Times New Roman" w:hAnsi="Arial" w:cs="Arial"/>
                <w:b/>
                <w:bCs/>
                <w:color w:val="000000"/>
                <w:sz w:val="18"/>
                <w:szCs w:val="18"/>
              </w:rPr>
            </w:pPr>
            <w:r w:rsidRPr="00EF2A47">
              <w:rPr>
                <w:rFonts w:ascii="Arial" w:eastAsia="Times New Roman" w:hAnsi="Arial" w:cs="Arial"/>
                <w:b/>
                <w:bCs/>
                <w:color w:val="000000"/>
                <w:sz w:val="18"/>
                <w:szCs w:val="18"/>
              </w:rPr>
              <w:t>Column</w:t>
            </w:r>
          </w:p>
        </w:tc>
        <w:tc>
          <w:tcPr>
            <w:tcW w:w="3100" w:type="dxa"/>
            <w:tcBorders>
              <w:top w:val="single" w:sz="12" w:space="0" w:color="002060"/>
              <w:left w:val="nil"/>
              <w:bottom w:val="single" w:sz="8" w:space="0" w:color="auto"/>
              <w:right w:val="single" w:sz="12" w:space="0" w:color="002060"/>
            </w:tcBorders>
            <w:shd w:val="clear" w:color="auto" w:fill="auto"/>
            <w:vAlign w:val="center"/>
            <w:hideMark/>
          </w:tcPr>
          <w:p w14:paraId="571FA2E1" w14:textId="77777777" w:rsidR="00B46282" w:rsidRPr="00EF2A47" w:rsidRDefault="00B46282" w:rsidP="000431F9">
            <w:pPr>
              <w:spacing w:before="0" w:after="0"/>
              <w:rPr>
                <w:rFonts w:ascii="Arial" w:eastAsia="Times New Roman" w:hAnsi="Arial" w:cs="Arial"/>
                <w:b/>
                <w:bCs/>
                <w:color w:val="000000"/>
                <w:sz w:val="18"/>
                <w:szCs w:val="18"/>
              </w:rPr>
            </w:pPr>
            <w:r w:rsidRPr="00EF2A47">
              <w:rPr>
                <w:rFonts w:ascii="Arial" w:eastAsia="Times New Roman" w:hAnsi="Arial" w:cs="Arial"/>
                <w:b/>
                <w:bCs/>
                <w:color w:val="000000"/>
                <w:sz w:val="18"/>
                <w:szCs w:val="18"/>
              </w:rPr>
              <w:t>Field Name</w:t>
            </w:r>
          </w:p>
        </w:tc>
      </w:tr>
      <w:tr w:rsidR="00B46282" w:rsidRPr="00EF2A47" w14:paraId="613DADBF"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09061046"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A</w:t>
            </w:r>
          </w:p>
        </w:tc>
        <w:tc>
          <w:tcPr>
            <w:tcW w:w="3100" w:type="dxa"/>
            <w:tcBorders>
              <w:top w:val="nil"/>
              <w:left w:val="nil"/>
              <w:bottom w:val="single" w:sz="8" w:space="0" w:color="auto"/>
              <w:right w:val="single" w:sz="12" w:space="0" w:color="002060"/>
            </w:tcBorders>
            <w:shd w:val="clear" w:color="auto" w:fill="auto"/>
            <w:vAlign w:val="center"/>
            <w:hideMark/>
          </w:tcPr>
          <w:p w14:paraId="48AAF31E"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FHA Case #</w:t>
            </w:r>
          </w:p>
        </w:tc>
      </w:tr>
      <w:tr w:rsidR="00B46282" w:rsidRPr="00EF2A47" w14:paraId="4EB29835"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163F6F27"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B</w:t>
            </w:r>
          </w:p>
        </w:tc>
        <w:tc>
          <w:tcPr>
            <w:tcW w:w="3100" w:type="dxa"/>
            <w:tcBorders>
              <w:top w:val="nil"/>
              <w:left w:val="nil"/>
              <w:bottom w:val="single" w:sz="8" w:space="0" w:color="auto"/>
              <w:right w:val="single" w:sz="12" w:space="0" w:color="002060"/>
            </w:tcBorders>
            <w:shd w:val="clear" w:color="auto" w:fill="auto"/>
            <w:vAlign w:val="center"/>
            <w:hideMark/>
          </w:tcPr>
          <w:p w14:paraId="1A97DAD3"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Trans Date</w:t>
            </w:r>
          </w:p>
        </w:tc>
      </w:tr>
      <w:tr w:rsidR="00B46282" w:rsidRPr="00EF2A47" w14:paraId="3DFA8E96"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34861500"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C</w:t>
            </w:r>
          </w:p>
        </w:tc>
        <w:tc>
          <w:tcPr>
            <w:tcW w:w="3100" w:type="dxa"/>
            <w:tcBorders>
              <w:top w:val="nil"/>
              <w:left w:val="nil"/>
              <w:bottom w:val="single" w:sz="8" w:space="0" w:color="auto"/>
              <w:right w:val="single" w:sz="12" w:space="0" w:color="002060"/>
            </w:tcBorders>
            <w:shd w:val="clear" w:color="auto" w:fill="auto"/>
            <w:vAlign w:val="center"/>
            <w:hideMark/>
          </w:tcPr>
          <w:p w14:paraId="16E0827C"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 xml:space="preserve">Eff Date </w:t>
            </w:r>
          </w:p>
        </w:tc>
      </w:tr>
      <w:tr w:rsidR="00B46282" w:rsidRPr="00EF2A47" w14:paraId="317AE8DD"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503CEB88"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D</w:t>
            </w:r>
          </w:p>
        </w:tc>
        <w:tc>
          <w:tcPr>
            <w:tcW w:w="3100" w:type="dxa"/>
            <w:tcBorders>
              <w:top w:val="nil"/>
              <w:left w:val="nil"/>
              <w:bottom w:val="single" w:sz="8" w:space="0" w:color="auto"/>
              <w:right w:val="single" w:sz="12" w:space="0" w:color="002060"/>
            </w:tcBorders>
            <w:shd w:val="clear" w:color="auto" w:fill="auto"/>
            <w:vAlign w:val="center"/>
            <w:hideMark/>
          </w:tcPr>
          <w:p w14:paraId="4C248E7B"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Code</w:t>
            </w:r>
          </w:p>
        </w:tc>
      </w:tr>
      <w:tr w:rsidR="00B46282" w:rsidRPr="00EF2A47" w14:paraId="43018033"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53443A81"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E</w:t>
            </w:r>
          </w:p>
        </w:tc>
        <w:tc>
          <w:tcPr>
            <w:tcW w:w="3100" w:type="dxa"/>
            <w:tcBorders>
              <w:top w:val="nil"/>
              <w:left w:val="nil"/>
              <w:bottom w:val="single" w:sz="8" w:space="0" w:color="auto"/>
              <w:right w:val="single" w:sz="12" w:space="0" w:color="002060"/>
            </w:tcBorders>
            <w:shd w:val="clear" w:color="auto" w:fill="auto"/>
            <w:vAlign w:val="center"/>
            <w:hideMark/>
          </w:tcPr>
          <w:p w14:paraId="7B8546FE"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Description</w:t>
            </w:r>
          </w:p>
        </w:tc>
      </w:tr>
      <w:tr w:rsidR="00B46282" w:rsidRPr="00EF2A47" w14:paraId="6EFA0C6D"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2B9FFD2B"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F</w:t>
            </w:r>
          </w:p>
        </w:tc>
        <w:tc>
          <w:tcPr>
            <w:tcW w:w="3100" w:type="dxa"/>
            <w:tcBorders>
              <w:top w:val="nil"/>
              <w:left w:val="nil"/>
              <w:bottom w:val="single" w:sz="8" w:space="0" w:color="auto"/>
              <w:right w:val="single" w:sz="12" w:space="0" w:color="002060"/>
            </w:tcBorders>
            <w:shd w:val="clear" w:color="auto" w:fill="auto"/>
            <w:vAlign w:val="center"/>
            <w:hideMark/>
          </w:tcPr>
          <w:p w14:paraId="33C02FE4"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MIP Amt</w:t>
            </w:r>
          </w:p>
        </w:tc>
      </w:tr>
      <w:tr w:rsidR="00B46282" w:rsidRPr="00EF2A47" w14:paraId="7AC74B86"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09BBA032"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G</w:t>
            </w:r>
          </w:p>
        </w:tc>
        <w:tc>
          <w:tcPr>
            <w:tcW w:w="3100" w:type="dxa"/>
            <w:tcBorders>
              <w:top w:val="nil"/>
              <w:left w:val="nil"/>
              <w:bottom w:val="single" w:sz="8" w:space="0" w:color="auto"/>
              <w:right w:val="single" w:sz="12" w:space="0" w:color="002060"/>
            </w:tcBorders>
            <w:shd w:val="clear" w:color="auto" w:fill="auto"/>
            <w:vAlign w:val="center"/>
            <w:hideMark/>
          </w:tcPr>
          <w:p w14:paraId="7DFD5588"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PI Amt</w:t>
            </w:r>
          </w:p>
        </w:tc>
      </w:tr>
      <w:tr w:rsidR="00B46282" w:rsidRPr="00EF2A47" w14:paraId="03B8646F"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4AA93D1A"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H</w:t>
            </w:r>
          </w:p>
        </w:tc>
        <w:tc>
          <w:tcPr>
            <w:tcW w:w="3100" w:type="dxa"/>
            <w:tcBorders>
              <w:top w:val="nil"/>
              <w:left w:val="nil"/>
              <w:bottom w:val="single" w:sz="8" w:space="0" w:color="auto"/>
              <w:right w:val="single" w:sz="12" w:space="0" w:color="002060"/>
            </w:tcBorders>
            <w:shd w:val="clear" w:color="auto" w:fill="auto"/>
            <w:vAlign w:val="center"/>
            <w:hideMark/>
          </w:tcPr>
          <w:p w14:paraId="5999FE2A"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LC Amt</w:t>
            </w:r>
          </w:p>
        </w:tc>
      </w:tr>
      <w:tr w:rsidR="00B46282" w:rsidRPr="00EF2A47" w14:paraId="4885F90B"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53F19B43"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I</w:t>
            </w:r>
          </w:p>
        </w:tc>
        <w:tc>
          <w:tcPr>
            <w:tcW w:w="3100" w:type="dxa"/>
            <w:tcBorders>
              <w:top w:val="nil"/>
              <w:left w:val="nil"/>
              <w:bottom w:val="single" w:sz="8" w:space="0" w:color="auto"/>
              <w:right w:val="single" w:sz="12" w:space="0" w:color="002060"/>
            </w:tcBorders>
            <w:shd w:val="clear" w:color="auto" w:fill="auto"/>
            <w:vAlign w:val="center"/>
            <w:hideMark/>
          </w:tcPr>
          <w:p w14:paraId="76DE483B"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Prin Amt</w:t>
            </w:r>
          </w:p>
        </w:tc>
      </w:tr>
      <w:tr w:rsidR="00B46282" w:rsidRPr="00EF2A47" w14:paraId="13E669D5"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56AFED57"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J</w:t>
            </w:r>
          </w:p>
        </w:tc>
        <w:tc>
          <w:tcPr>
            <w:tcW w:w="3100" w:type="dxa"/>
            <w:tcBorders>
              <w:top w:val="nil"/>
              <w:left w:val="nil"/>
              <w:bottom w:val="single" w:sz="8" w:space="0" w:color="auto"/>
              <w:right w:val="single" w:sz="12" w:space="0" w:color="002060"/>
            </w:tcBorders>
            <w:shd w:val="clear" w:color="auto" w:fill="auto"/>
            <w:vAlign w:val="center"/>
            <w:hideMark/>
          </w:tcPr>
          <w:p w14:paraId="36311459"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 xml:space="preserve">Int Amt </w:t>
            </w:r>
          </w:p>
        </w:tc>
      </w:tr>
      <w:tr w:rsidR="00B46282" w:rsidRPr="00EF2A47" w14:paraId="4D90A47A"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0976DF82"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K</w:t>
            </w:r>
          </w:p>
        </w:tc>
        <w:tc>
          <w:tcPr>
            <w:tcW w:w="3100" w:type="dxa"/>
            <w:tcBorders>
              <w:top w:val="nil"/>
              <w:left w:val="nil"/>
              <w:bottom w:val="single" w:sz="8" w:space="0" w:color="auto"/>
              <w:right w:val="single" w:sz="12" w:space="0" w:color="002060"/>
            </w:tcBorders>
            <w:shd w:val="clear" w:color="auto" w:fill="auto"/>
            <w:vAlign w:val="center"/>
            <w:hideMark/>
          </w:tcPr>
          <w:p w14:paraId="30692A83"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Sf Amt</w:t>
            </w:r>
          </w:p>
        </w:tc>
      </w:tr>
      <w:tr w:rsidR="00B46282" w:rsidRPr="00EF2A47" w14:paraId="6D648B3A"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4102C1B3"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L</w:t>
            </w:r>
          </w:p>
        </w:tc>
        <w:tc>
          <w:tcPr>
            <w:tcW w:w="3100" w:type="dxa"/>
            <w:tcBorders>
              <w:top w:val="nil"/>
              <w:left w:val="nil"/>
              <w:bottom w:val="single" w:sz="8" w:space="0" w:color="auto"/>
              <w:right w:val="single" w:sz="12" w:space="0" w:color="002060"/>
            </w:tcBorders>
            <w:shd w:val="clear" w:color="auto" w:fill="auto"/>
            <w:vAlign w:val="center"/>
            <w:hideMark/>
          </w:tcPr>
          <w:p w14:paraId="21CDC0A7"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Claim Amt</w:t>
            </w:r>
          </w:p>
        </w:tc>
      </w:tr>
      <w:tr w:rsidR="00B46282" w:rsidRPr="00EF2A47" w14:paraId="510CB44B"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453E11A1"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M</w:t>
            </w:r>
          </w:p>
        </w:tc>
        <w:tc>
          <w:tcPr>
            <w:tcW w:w="3100" w:type="dxa"/>
            <w:tcBorders>
              <w:top w:val="nil"/>
              <w:left w:val="nil"/>
              <w:bottom w:val="single" w:sz="8" w:space="0" w:color="auto"/>
              <w:right w:val="single" w:sz="12" w:space="0" w:color="002060"/>
            </w:tcBorders>
            <w:shd w:val="clear" w:color="auto" w:fill="auto"/>
            <w:vAlign w:val="center"/>
            <w:hideMark/>
          </w:tcPr>
          <w:p w14:paraId="79371424"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Corp Adv Amt</w:t>
            </w:r>
          </w:p>
        </w:tc>
      </w:tr>
      <w:tr w:rsidR="00B46282" w:rsidRPr="00EF2A47" w14:paraId="7763ABBE"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6F6D8DF7"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N</w:t>
            </w:r>
          </w:p>
        </w:tc>
        <w:tc>
          <w:tcPr>
            <w:tcW w:w="3100" w:type="dxa"/>
            <w:tcBorders>
              <w:top w:val="nil"/>
              <w:left w:val="nil"/>
              <w:bottom w:val="single" w:sz="8" w:space="0" w:color="auto"/>
              <w:right w:val="single" w:sz="12" w:space="0" w:color="002060"/>
            </w:tcBorders>
            <w:shd w:val="clear" w:color="auto" w:fill="auto"/>
            <w:vAlign w:val="center"/>
            <w:hideMark/>
          </w:tcPr>
          <w:p w14:paraId="58EC2C13"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Loss Draft Amt</w:t>
            </w:r>
          </w:p>
        </w:tc>
      </w:tr>
      <w:tr w:rsidR="00B46282" w:rsidRPr="00EF2A47" w14:paraId="76574CF0"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45C085DE"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O</w:t>
            </w:r>
          </w:p>
        </w:tc>
        <w:tc>
          <w:tcPr>
            <w:tcW w:w="3100" w:type="dxa"/>
            <w:tcBorders>
              <w:top w:val="nil"/>
              <w:left w:val="nil"/>
              <w:bottom w:val="single" w:sz="8" w:space="0" w:color="auto"/>
              <w:right w:val="single" w:sz="12" w:space="0" w:color="002060"/>
            </w:tcBorders>
            <w:shd w:val="clear" w:color="auto" w:fill="auto"/>
            <w:vAlign w:val="center"/>
            <w:hideMark/>
          </w:tcPr>
          <w:p w14:paraId="05DC7A95"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Trans Total</w:t>
            </w:r>
          </w:p>
        </w:tc>
      </w:tr>
      <w:tr w:rsidR="00B46282" w:rsidRPr="00EF2A47" w14:paraId="5546013B" w14:textId="77777777" w:rsidTr="000431F9">
        <w:trPr>
          <w:trHeight w:val="300"/>
          <w:jc w:val="center"/>
        </w:trPr>
        <w:tc>
          <w:tcPr>
            <w:tcW w:w="960" w:type="dxa"/>
            <w:tcBorders>
              <w:top w:val="nil"/>
              <w:left w:val="single" w:sz="12" w:space="0" w:color="002060"/>
              <w:bottom w:val="single" w:sz="8" w:space="0" w:color="auto"/>
              <w:right w:val="single" w:sz="8" w:space="0" w:color="auto"/>
            </w:tcBorders>
            <w:shd w:val="clear" w:color="auto" w:fill="auto"/>
            <w:vAlign w:val="center"/>
            <w:hideMark/>
          </w:tcPr>
          <w:p w14:paraId="0E2F96D7"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P</w:t>
            </w:r>
          </w:p>
        </w:tc>
        <w:tc>
          <w:tcPr>
            <w:tcW w:w="3100" w:type="dxa"/>
            <w:tcBorders>
              <w:top w:val="nil"/>
              <w:left w:val="nil"/>
              <w:bottom w:val="single" w:sz="8" w:space="0" w:color="auto"/>
              <w:right w:val="single" w:sz="12" w:space="0" w:color="002060"/>
            </w:tcBorders>
            <w:shd w:val="clear" w:color="auto" w:fill="auto"/>
            <w:vAlign w:val="center"/>
            <w:hideMark/>
          </w:tcPr>
          <w:p w14:paraId="52BA6F20"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Create Date</w:t>
            </w:r>
          </w:p>
        </w:tc>
      </w:tr>
      <w:tr w:rsidR="00B46282" w:rsidRPr="00EF2A47" w14:paraId="0A9DB5CD" w14:textId="77777777" w:rsidTr="000431F9">
        <w:trPr>
          <w:trHeight w:val="300"/>
          <w:jc w:val="center"/>
        </w:trPr>
        <w:tc>
          <w:tcPr>
            <w:tcW w:w="960" w:type="dxa"/>
            <w:tcBorders>
              <w:top w:val="nil"/>
              <w:left w:val="single" w:sz="12" w:space="0" w:color="002060"/>
              <w:bottom w:val="single" w:sz="12" w:space="0" w:color="002060"/>
              <w:right w:val="single" w:sz="8" w:space="0" w:color="auto"/>
            </w:tcBorders>
            <w:shd w:val="clear" w:color="auto" w:fill="auto"/>
            <w:vAlign w:val="center"/>
            <w:hideMark/>
          </w:tcPr>
          <w:p w14:paraId="79AA0FC5" w14:textId="77777777" w:rsidR="00B46282" w:rsidRPr="00EF2A47" w:rsidRDefault="00B46282" w:rsidP="000431F9">
            <w:pPr>
              <w:spacing w:before="0" w:after="0"/>
              <w:jc w:val="right"/>
              <w:rPr>
                <w:rFonts w:ascii="Arial" w:eastAsia="Times New Roman" w:hAnsi="Arial" w:cs="Arial"/>
                <w:color w:val="000000"/>
                <w:sz w:val="18"/>
                <w:szCs w:val="18"/>
              </w:rPr>
            </w:pPr>
            <w:r w:rsidRPr="00EF2A47">
              <w:rPr>
                <w:rFonts w:ascii="Arial" w:eastAsia="Times New Roman" w:hAnsi="Arial" w:cs="Arial"/>
                <w:color w:val="000000"/>
                <w:sz w:val="18"/>
                <w:szCs w:val="18"/>
              </w:rPr>
              <w:t>Q</w:t>
            </w:r>
          </w:p>
        </w:tc>
        <w:tc>
          <w:tcPr>
            <w:tcW w:w="3100" w:type="dxa"/>
            <w:tcBorders>
              <w:top w:val="nil"/>
              <w:left w:val="nil"/>
              <w:bottom w:val="single" w:sz="12" w:space="0" w:color="002060"/>
              <w:right w:val="single" w:sz="12" w:space="0" w:color="002060"/>
            </w:tcBorders>
            <w:shd w:val="clear" w:color="auto" w:fill="auto"/>
            <w:vAlign w:val="center"/>
            <w:hideMark/>
          </w:tcPr>
          <w:p w14:paraId="0C2BE285" w14:textId="77777777" w:rsidR="00B46282" w:rsidRPr="00EF2A47" w:rsidRDefault="00B46282" w:rsidP="000431F9">
            <w:pPr>
              <w:spacing w:before="0" w:after="0"/>
              <w:rPr>
                <w:rFonts w:ascii="Arial" w:eastAsia="Times New Roman" w:hAnsi="Arial" w:cs="Arial"/>
                <w:color w:val="000000"/>
                <w:sz w:val="18"/>
                <w:szCs w:val="18"/>
              </w:rPr>
            </w:pPr>
            <w:r w:rsidRPr="00EF2A47">
              <w:rPr>
                <w:rFonts w:ascii="Arial" w:eastAsia="Times New Roman" w:hAnsi="Arial" w:cs="Arial"/>
                <w:color w:val="000000"/>
                <w:sz w:val="18"/>
                <w:szCs w:val="18"/>
              </w:rPr>
              <w:t>Changed By</w:t>
            </w:r>
          </w:p>
        </w:tc>
      </w:tr>
    </w:tbl>
    <w:p w14:paraId="5F5436C3" w14:textId="77777777" w:rsidR="00B46282" w:rsidRDefault="00B46282" w:rsidP="00B46282">
      <w:pPr>
        <w:pStyle w:val="Caption"/>
        <w:rPr>
          <w:bCs w:val="0"/>
          <w:szCs w:val="22"/>
        </w:rPr>
      </w:pPr>
      <w:r w:rsidRPr="00C53FFA">
        <w:rPr>
          <w:bCs w:val="0"/>
          <w:szCs w:val="22"/>
        </w:rPr>
        <w:t>F</w:t>
      </w:r>
      <w:r>
        <w:rPr>
          <w:bCs w:val="0"/>
          <w:szCs w:val="22"/>
        </w:rPr>
        <w:t>igure 24:</w:t>
      </w:r>
      <w:r w:rsidRPr="008C4A39">
        <w:rPr>
          <w:bCs w:val="0"/>
          <w:szCs w:val="22"/>
        </w:rPr>
        <w:t xml:space="preserve"> </w:t>
      </w:r>
      <w:r>
        <w:rPr>
          <w:bCs w:val="0"/>
          <w:szCs w:val="22"/>
        </w:rPr>
        <w:t>File Layout MMIP batches over 20k</w:t>
      </w:r>
    </w:p>
    <w:p w14:paraId="07F8124C" w14:textId="72B8EB0B" w:rsidR="00E40307" w:rsidRDefault="00E40307">
      <w:pPr>
        <w:spacing w:before="0" w:after="0"/>
      </w:pPr>
      <w:r>
        <w:br w:type="page"/>
      </w:r>
    </w:p>
    <w:p w14:paraId="054DBA3B" w14:textId="13884E75" w:rsidR="00E40307" w:rsidRDefault="00B07E11" w:rsidP="00B07E11">
      <w:pPr>
        <w:pStyle w:val="Heading2"/>
        <w:keepNext w:val="0"/>
        <w:keepLines w:val="0"/>
        <w:numPr>
          <w:ilvl w:val="1"/>
          <w:numId w:val="29"/>
        </w:numPr>
        <w:spacing w:before="120"/>
        <w:rPr>
          <w:sz w:val="20"/>
          <w:szCs w:val="20"/>
        </w:rPr>
      </w:pPr>
      <w:r w:rsidRPr="00B07E11">
        <w:rPr>
          <w:sz w:val="20"/>
          <w:szCs w:val="20"/>
        </w:rPr>
        <w:lastRenderedPageBreak/>
        <w:t>Add City, State, Zip, and County to Reports</w:t>
      </w:r>
      <w:r>
        <w:rPr>
          <w:sz w:val="20"/>
          <w:szCs w:val="20"/>
        </w:rPr>
        <w:t xml:space="preserve"> </w:t>
      </w:r>
    </w:p>
    <w:p w14:paraId="0FBBA058" w14:textId="73367BB5" w:rsidR="00B07E11" w:rsidRDefault="0087059B" w:rsidP="00B07E11">
      <w:pPr>
        <w:rPr>
          <w:rFonts w:asciiTheme="minorHAnsi" w:hAnsiTheme="minorHAnsi"/>
          <w:lang w:eastAsia="x-none"/>
        </w:rPr>
      </w:pPr>
      <w:r>
        <w:rPr>
          <w:rFonts w:asciiTheme="minorHAnsi" w:hAnsiTheme="minorHAnsi"/>
          <w:lang w:eastAsia="x-none"/>
        </w:rPr>
        <w:t xml:space="preserve">Reports in the </w:t>
      </w:r>
      <w:r w:rsidRPr="0087059B">
        <w:rPr>
          <w:rFonts w:asciiTheme="minorHAnsi" w:hAnsiTheme="minorHAnsi"/>
          <w:lang w:eastAsia="x-none"/>
        </w:rPr>
        <w:t>Assigned Notes Reports/Daily Reports</w:t>
      </w:r>
      <w:r>
        <w:rPr>
          <w:rFonts w:asciiTheme="minorHAnsi" w:hAnsiTheme="minorHAnsi"/>
          <w:lang w:eastAsia="x-none"/>
        </w:rPr>
        <w:t xml:space="preserve"> section have been updated to standardize the Property Address, City, State, Zip, and County.  Where the Property address field previously included the City, State, and Zip; the fields have been placed into specific report </w:t>
      </w:r>
      <w:r w:rsidR="00A131EC">
        <w:rPr>
          <w:rFonts w:asciiTheme="minorHAnsi" w:hAnsiTheme="minorHAnsi"/>
          <w:lang w:eastAsia="x-none"/>
        </w:rPr>
        <w:t>columns</w:t>
      </w:r>
      <w:r>
        <w:rPr>
          <w:rFonts w:asciiTheme="minorHAnsi" w:hAnsiTheme="minorHAnsi"/>
          <w:lang w:eastAsia="x-none"/>
        </w:rPr>
        <w:t xml:space="preserve"> for each category. </w:t>
      </w:r>
    </w:p>
    <w:p w14:paraId="2E3A4E37" w14:textId="7D7E2372" w:rsidR="0087059B" w:rsidRDefault="0087059B" w:rsidP="00B07E11">
      <w:pPr>
        <w:rPr>
          <w:rFonts w:asciiTheme="minorHAnsi" w:hAnsiTheme="minorHAnsi"/>
          <w:lang w:eastAsia="x-none"/>
        </w:rPr>
      </w:pPr>
      <w:r>
        <w:rPr>
          <w:rFonts w:asciiTheme="minorHAnsi" w:hAnsiTheme="minorHAnsi"/>
          <w:lang w:eastAsia="x-none"/>
        </w:rPr>
        <w:t>The following reports were affected:</w:t>
      </w:r>
    </w:p>
    <w:p w14:paraId="645E2834" w14:textId="77777777" w:rsidR="0087059B" w:rsidRPr="0087059B" w:rsidRDefault="0087059B" w:rsidP="0087059B">
      <w:pPr>
        <w:pStyle w:val="NoSpacing"/>
        <w:numPr>
          <w:ilvl w:val="0"/>
          <w:numId w:val="30"/>
        </w:numPr>
        <w:rPr>
          <w:rFonts w:asciiTheme="minorHAnsi" w:eastAsia="Calibri" w:hAnsiTheme="minorHAnsi"/>
          <w:color w:val="auto"/>
          <w:sz w:val="22"/>
          <w:szCs w:val="22"/>
          <w:lang w:eastAsia="x-none"/>
        </w:rPr>
      </w:pPr>
      <w:r w:rsidRPr="0087059B">
        <w:rPr>
          <w:rFonts w:asciiTheme="minorHAnsi" w:eastAsia="Calibri" w:hAnsiTheme="minorHAnsi"/>
          <w:color w:val="auto"/>
          <w:sz w:val="22"/>
          <w:szCs w:val="22"/>
          <w:lang w:eastAsia="x-none"/>
        </w:rPr>
        <w:t>Closed Loan Files</w:t>
      </w:r>
    </w:p>
    <w:p w14:paraId="0B3946BC" w14:textId="77777777" w:rsidR="0087059B" w:rsidRPr="0087059B" w:rsidRDefault="0087059B" w:rsidP="0087059B">
      <w:pPr>
        <w:pStyle w:val="NoSpacing"/>
        <w:numPr>
          <w:ilvl w:val="0"/>
          <w:numId w:val="30"/>
        </w:numPr>
        <w:rPr>
          <w:rFonts w:asciiTheme="minorHAnsi" w:eastAsia="Calibri" w:hAnsiTheme="minorHAnsi"/>
          <w:color w:val="auto"/>
          <w:sz w:val="22"/>
          <w:szCs w:val="22"/>
          <w:lang w:eastAsia="x-none"/>
        </w:rPr>
      </w:pPr>
      <w:r w:rsidRPr="0087059B">
        <w:rPr>
          <w:rFonts w:asciiTheme="minorHAnsi" w:eastAsia="Calibri" w:hAnsiTheme="minorHAnsi"/>
          <w:color w:val="auto"/>
          <w:sz w:val="22"/>
          <w:szCs w:val="22"/>
          <w:lang w:eastAsia="x-none"/>
        </w:rPr>
        <w:t>Foreclosure Activity Listing</w:t>
      </w:r>
    </w:p>
    <w:p w14:paraId="2F5B46BB" w14:textId="77777777" w:rsidR="0087059B" w:rsidRPr="0087059B" w:rsidRDefault="0087059B" w:rsidP="0087059B">
      <w:pPr>
        <w:pStyle w:val="NoSpacing"/>
        <w:numPr>
          <w:ilvl w:val="0"/>
          <w:numId w:val="30"/>
        </w:numPr>
        <w:rPr>
          <w:rFonts w:asciiTheme="minorHAnsi" w:eastAsia="Calibri" w:hAnsiTheme="minorHAnsi"/>
          <w:color w:val="auto"/>
          <w:sz w:val="22"/>
          <w:szCs w:val="22"/>
          <w:lang w:eastAsia="x-none"/>
        </w:rPr>
      </w:pPr>
      <w:r w:rsidRPr="0087059B">
        <w:rPr>
          <w:rFonts w:asciiTheme="minorHAnsi" w:eastAsia="Calibri" w:hAnsiTheme="minorHAnsi"/>
          <w:color w:val="auto"/>
          <w:sz w:val="22"/>
          <w:szCs w:val="22"/>
          <w:lang w:eastAsia="x-none"/>
        </w:rPr>
        <w:t>HECM Foreclosure</w:t>
      </w:r>
    </w:p>
    <w:p w14:paraId="5BB542C2" w14:textId="77777777" w:rsidR="0087059B" w:rsidRPr="0087059B" w:rsidRDefault="0087059B" w:rsidP="0087059B">
      <w:pPr>
        <w:pStyle w:val="NoSpacing"/>
        <w:numPr>
          <w:ilvl w:val="0"/>
          <w:numId w:val="30"/>
        </w:numPr>
        <w:rPr>
          <w:rFonts w:asciiTheme="minorHAnsi" w:eastAsia="Calibri" w:hAnsiTheme="minorHAnsi"/>
          <w:color w:val="auto"/>
          <w:sz w:val="22"/>
          <w:szCs w:val="22"/>
          <w:lang w:eastAsia="x-none"/>
        </w:rPr>
      </w:pPr>
      <w:r w:rsidRPr="0087059B">
        <w:rPr>
          <w:rFonts w:asciiTheme="minorHAnsi" w:eastAsia="Calibri" w:hAnsiTheme="minorHAnsi"/>
          <w:color w:val="auto"/>
          <w:sz w:val="22"/>
          <w:szCs w:val="22"/>
          <w:lang w:eastAsia="x-none"/>
        </w:rPr>
        <w:t>Missing Loan Document Detail</w:t>
      </w:r>
    </w:p>
    <w:p w14:paraId="53CEE99D" w14:textId="77777777" w:rsidR="0087059B" w:rsidRPr="0087059B" w:rsidRDefault="0087059B" w:rsidP="0087059B">
      <w:pPr>
        <w:pStyle w:val="NoSpacing"/>
        <w:numPr>
          <w:ilvl w:val="0"/>
          <w:numId w:val="30"/>
        </w:numPr>
        <w:rPr>
          <w:rFonts w:asciiTheme="minorHAnsi" w:eastAsia="Calibri" w:hAnsiTheme="minorHAnsi"/>
          <w:color w:val="auto"/>
          <w:sz w:val="22"/>
          <w:szCs w:val="22"/>
          <w:lang w:eastAsia="x-none"/>
        </w:rPr>
      </w:pPr>
      <w:r w:rsidRPr="0087059B">
        <w:rPr>
          <w:rFonts w:asciiTheme="minorHAnsi" w:eastAsia="Calibri" w:hAnsiTheme="minorHAnsi"/>
          <w:color w:val="auto"/>
          <w:sz w:val="22"/>
          <w:szCs w:val="22"/>
          <w:lang w:eastAsia="x-none"/>
        </w:rPr>
        <w:t>Needs Custodial Care</w:t>
      </w:r>
    </w:p>
    <w:p w14:paraId="00E96734" w14:textId="7FD0050E" w:rsidR="0087059B" w:rsidRDefault="0087059B" w:rsidP="0087059B">
      <w:pPr>
        <w:pStyle w:val="NoSpacing"/>
        <w:numPr>
          <w:ilvl w:val="0"/>
          <w:numId w:val="30"/>
        </w:numPr>
        <w:rPr>
          <w:rFonts w:asciiTheme="minorHAnsi" w:eastAsia="Calibri" w:hAnsiTheme="minorHAnsi"/>
          <w:color w:val="auto"/>
          <w:sz w:val="22"/>
          <w:szCs w:val="22"/>
          <w:lang w:eastAsia="x-none"/>
        </w:rPr>
      </w:pPr>
      <w:r w:rsidRPr="0087059B">
        <w:rPr>
          <w:rFonts w:asciiTheme="minorHAnsi" w:eastAsia="Calibri" w:hAnsiTheme="minorHAnsi"/>
          <w:color w:val="auto"/>
          <w:sz w:val="22"/>
          <w:szCs w:val="22"/>
          <w:lang w:eastAsia="x-none"/>
        </w:rPr>
        <w:t>Placed in Custodial Care</w:t>
      </w:r>
    </w:p>
    <w:p w14:paraId="6AC2922C" w14:textId="77777777" w:rsidR="0026257E" w:rsidRDefault="0026257E" w:rsidP="0026257E">
      <w:pPr>
        <w:pStyle w:val="NoSpacing"/>
        <w:rPr>
          <w:rFonts w:asciiTheme="minorHAnsi" w:eastAsia="Calibri" w:hAnsiTheme="minorHAnsi"/>
          <w:color w:val="auto"/>
          <w:sz w:val="22"/>
          <w:szCs w:val="22"/>
          <w:lang w:eastAsia="x-none"/>
        </w:rPr>
      </w:pPr>
    </w:p>
    <w:p w14:paraId="6A5EE950" w14:textId="4ED19114" w:rsidR="0087059B" w:rsidRDefault="00A131EC" w:rsidP="0087059B">
      <w:pPr>
        <w:pStyle w:val="NoSpacing"/>
        <w:rPr>
          <w:rFonts w:asciiTheme="minorHAnsi" w:eastAsia="Calibri" w:hAnsiTheme="minorHAnsi"/>
          <w:color w:val="auto"/>
          <w:sz w:val="22"/>
          <w:szCs w:val="22"/>
          <w:lang w:eastAsia="x-none"/>
        </w:rPr>
      </w:pPr>
      <w:r>
        <w:rPr>
          <w:noProof/>
        </w:rPr>
        <w:drawing>
          <wp:inline distT="0" distB="0" distL="0" distR="0" wp14:anchorId="58B782A8" wp14:editId="0F0D0B5A">
            <wp:extent cx="5943600" cy="1452245"/>
            <wp:effectExtent l="19050" t="19050" r="1905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52245"/>
                    </a:xfrm>
                    <a:prstGeom prst="rect">
                      <a:avLst/>
                    </a:prstGeom>
                    <a:ln>
                      <a:solidFill>
                        <a:srgbClr val="002060"/>
                      </a:solidFill>
                    </a:ln>
                  </pic:spPr>
                </pic:pic>
              </a:graphicData>
            </a:graphic>
          </wp:inline>
        </w:drawing>
      </w:r>
    </w:p>
    <w:p w14:paraId="6D54BC7B" w14:textId="64208DAE" w:rsidR="00A131EC" w:rsidRDefault="00A131EC" w:rsidP="00A131EC">
      <w:pPr>
        <w:pStyle w:val="Caption"/>
        <w:rPr>
          <w:bCs w:val="0"/>
          <w:szCs w:val="22"/>
        </w:rPr>
      </w:pPr>
      <w:r w:rsidRPr="00C53FFA">
        <w:rPr>
          <w:bCs w:val="0"/>
          <w:szCs w:val="22"/>
        </w:rPr>
        <w:t>F</w:t>
      </w:r>
      <w:r>
        <w:rPr>
          <w:bCs w:val="0"/>
          <w:szCs w:val="22"/>
        </w:rPr>
        <w:t>igure 25: Example - Closed Loan File Report Search</w:t>
      </w:r>
    </w:p>
    <w:p w14:paraId="0279402F" w14:textId="77777777" w:rsidR="00A131EC" w:rsidRDefault="00A131EC" w:rsidP="0087059B">
      <w:pPr>
        <w:pStyle w:val="NoSpacing"/>
        <w:rPr>
          <w:rFonts w:asciiTheme="minorHAnsi" w:eastAsia="Calibri" w:hAnsiTheme="minorHAnsi"/>
          <w:color w:val="auto"/>
          <w:sz w:val="22"/>
          <w:szCs w:val="22"/>
          <w:lang w:eastAsia="x-none"/>
        </w:rPr>
      </w:pPr>
    </w:p>
    <w:p w14:paraId="6CD208A6" w14:textId="77777777" w:rsidR="00A131EC" w:rsidRDefault="00A131EC" w:rsidP="0087059B">
      <w:pPr>
        <w:pStyle w:val="NoSpacing"/>
        <w:rPr>
          <w:rFonts w:asciiTheme="minorHAnsi" w:eastAsia="Calibri" w:hAnsiTheme="minorHAnsi"/>
          <w:color w:val="auto"/>
          <w:sz w:val="22"/>
          <w:szCs w:val="22"/>
          <w:lang w:eastAsia="x-none"/>
        </w:rPr>
      </w:pPr>
      <w:r>
        <w:rPr>
          <w:noProof/>
        </w:rPr>
        <w:drawing>
          <wp:inline distT="0" distB="0" distL="0" distR="0" wp14:anchorId="13318EB7" wp14:editId="461E71A7">
            <wp:extent cx="6557979" cy="603250"/>
            <wp:effectExtent l="19050" t="19050" r="1460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69713" cy="604329"/>
                    </a:xfrm>
                    <a:prstGeom prst="rect">
                      <a:avLst/>
                    </a:prstGeom>
                    <a:ln>
                      <a:solidFill>
                        <a:srgbClr val="002060"/>
                      </a:solidFill>
                    </a:ln>
                  </pic:spPr>
                </pic:pic>
              </a:graphicData>
            </a:graphic>
          </wp:inline>
        </w:drawing>
      </w:r>
    </w:p>
    <w:p w14:paraId="03E8DDDD" w14:textId="030E9138" w:rsidR="00A131EC" w:rsidRDefault="00A131EC" w:rsidP="00A131EC">
      <w:pPr>
        <w:pStyle w:val="Caption"/>
        <w:rPr>
          <w:bCs w:val="0"/>
          <w:szCs w:val="22"/>
        </w:rPr>
      </w:pPr>
      <w:r w:rsidRPr="00C53FFA">
        <w:rPr>
          <w:bCs w:val="0"/>
          <w:szCs w:val="22"/>
        </w:rPr>
        <w:t>F</w:t>
      </w:r>
      <w:r>
        <w:rPr>
          <w:bCs w:val="0"/>
          <w:szCs w:val="22"/>
        </w:rPr>
        <w:t>igure 26:</w:t>
      </w:r>
      <w:r w:rsidRPr="008C4A39">
        <w:rPr>
          <w:bCs w:val="0"/>
          <w:szCs w:val="22"/>
        </w:rPr>
        <w:t xml:space="preserve"> </w:t>
      </w:r>
      <w:r>
        <w:rPr>
          <w:bCs w:val="0"/>
          <w:szCs w:val="22"/>
        </w:rPr>
        <w:t>Example - Closed Loan File Report Results</w:t>
      </w:r>
    </w:p>
    <w:p w14:paraId="2D806C7D" w14:textId="74D748E8" w:rsidR="00EF22C3" w:rsidRPr="00EF22C3" w:rsidRDefault="00EF22C3" w:rsidP="00EF22C3">
      <w:pPr>
        <w:pStyle w:val="NoSpacing"/>
        <w:rPr>
          <w:rFonts w:asciiTheme="minorHAnsi" w:eastAsia="Calibri" w:hAnsiTheme="minorHAnsi"/>
          <w:color w:val="auto"/>
          <w:sz w:val="22"/>
          <w:szCs w:val="22"/>
          <w:lang w:eastAsia="x-none"/>
        </w:rPr>
      </w:pPr>
      <w:r>
        <w:rPr>
          <w:rFonts w:asciiTheme="minorHAnsi" w:eastAsia="Calibri" w:hAnsiTheme="minorHAnsi"/>
          <w:color w:val="auto"/>
          <w:sz w:val="22"/>
          <w:szCs w:val="22"/>
          <w:lang w:eastAsia="x-none"/>
        </w:rPr>
        <w:t xml:space="preserve"> </w:t>
      </w:r>
    </w:p>
    <w:p w14:paraId="499A133F" w14:textId="1C237501" w:rsidR="00EF22C3" w:rsidRPr="004F4EB5" w:rsidRDefault="00A25E6F" w:rsidP="00EF22C3">
      <w:pPr>
        <w:pStyle w:val="Heading2"/>
        <w:keepNext w:val="0"/>
        <w:keepLines w:val="0"/>
        <w:numPr>
          <w:ilvl w:val="1"/>
          <w:numId w:val="29"/>
        </w:numPr>
        <w:spacing w:before="120"/>
        <w:rPr>
          <w:rFonts w:cs="Arial"/>
          <w:sz w:val="20"/>
          <w:szCs w:val="20"/>
          <w:lang w:eastAsia="x-none"/>
        </w:rPr>
      </w:pPr>
      <w:r w:rsidRPr="004F4EB5">
        <w:rPr>
          <w:rFonts w:cs="Arial"/>
          <w:sz w:val="20"/>
          <w:szCs w:val="20"/>
          <w:lang w:eastAsia="x-none"/>
        </w:rPr>
        <w:t xml:space="preserve">Terminate Asset Sale Transaction </w:t>
      </w:r>
    </w:p>
    <w:p w14:paraId="724C43D0" w14:textId="2713AE6E" w:rsidR="004F4EB5" w:rsidRDefault="006B4CD2" w:rsidP="00633AAF">
      <w:pPr>
        <w:rPr>
          <w:rFonts w:asciiTheme="minorHAnsi" w:hAnsiTheme="minorHAnsi"/>
          <w:lang w:eastAsia="x-none"/>
        </w:rPr>
      </w:pPr>
      <w:r w:rsidRPr="006B4CD2">
        <w:rPr>
          <w:rFonts w:asciiTheme="minorHAnsi" w:hAnsiTheme="minorHAnsi"/>
          <w:lang w:eastAsia="x-none"/>
        </w:rPr>
        <w:t xml:space="preserve">A new Transaction code and case sub-status have been created and are available to the HUD NSC contractor. Transaction Code 2883 “Terminate </w:t>
      </w:r>
      <w:r w:rsidR="0026257E">
        <w:rPr>
          <w:rFonts w:asciiTheme="minorHAnsi" w:hAnsiTheme="minorHAnsi"/>
          <w:lang w:eastAsia="x-none"/>
        </w:rPr>
        <w:t>-</w:t>
      </w:r>
      <w:r w:rsidRPr="006B4CD2">
        <w:rPr>
          <w:rFonts w:asciiTheme="minorHAnsi" w:hAnsiTheme="minorHAnsi"/>
          <w:lang w:eastAsia="x-none"/>
        </w:rPr>
        <w:t xml:space="preserve"> Asset Sale” can be posted on Assigned loans. Entering this transaction will update the case status to Terminated and the new case sub-status “Terminate - Asset Sale” will be displayed.</w:t>
      </w:r>
    </w:p>
    <w:p w14:paraId="1EF1A768" w14:textId="3D21FFCD" w:rsidR="00633AAF" w:rsidRPr="004F4EB5" w:rsidRDefault="00BC6911" w:rsidP="00BC6911">
      <w:pPr>
        <w:jc w:val="center"/>
        <w:rPr>
          <w:rFonts w:asciiTheme="minorHAnsi" w:hAnsiTheme="minorHAnsi"/>
          <w:lang w:eastAsia="x-none"/>
        </w:rPr>
      </w:pPr>
      <w:r>
        <w:rPr>
          <w:noProof/>
        </w:rPr>
        <w:lastRenderedPageBreak/>
        <w:drawing>
          <wp:inline distT="0" distB="0" distL="0" distR="0" wp14:anchorId="5C5F2F9E" wp14:editId="7E8BE6CF">
            <wp:extent cx="3619686" cy="2146410"/>
            <wp:effectExtent l="19050" t="19050" r="1905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9686" cy="2146410"/>
                    </a:xfrm>
                    <a:prstGeom prst="rect">
                      <a:avLst/>
                    </a:prstGeom>
                    <a:ln>
                      <a:solidFill>
                        <a:srgbClr val="002060"/>
                      </a:solidFill>
                    </a:ln>
                  </pic:spPr>
                </pic:pic>
              </a:graphicData>
            </a:graphic>
          </wp:inline>
        </w:drawing>
      </w:r>
    </w:p>
    <w:p w14:paraId="41991A51" w14:textId="2F7DBAE0" w:rsidR="00BC6911" w:rsidRDefault="00BC6911" w:rsidP="00BC6911">
      <w:pPr>
        <w:pStyle w:val="Caption"/>
        <w:rPr>
          <w:bCs w:val="0"/>
          <w:szCs w:val="22"/>
        </w:rPr>
      </w:pPr>
      <w:r w:rsidRPr="00C53FFA">
        <w:rPr>
          <w:bCs w:val="0"/>
          <w:szCs w:val="22"/>
        </w:rPr>
        <w:t>F</w:t>
      </w:r>
      <w:r>
        <w:rPr>
          <w:bCs w:val="0"/>
          <w:szCs w:val="22"/>
        </w:rPr>
        <w:t>igure 27:</w:t>
      </w:r>
      <w:r w:rsidRPr="008C4A39">
        <w:rPr>
          <w:bCs w:val="0"/>
          <w:szCs w:val="22"/>
        </w:rPr>
        <w:t xml:space="preserve"> </w:t>
      </w:r>
      <w:r>
        <w:rPr>
          <w:bCs w:val="0"/>
          <w:szCs w:val="22"/>
        </w:rPr>
        <w:t>Terminate - Asset Sale Transaction</w:t>
      </w:r>
    </w:p>
    <w:p w14:paraId="22B00019" w14:textId="77777777" w:rsidR="00A25E6F" w:rsidRDefault="00A25E6F" w:rsidP="00A25E6F">
      <w:pPr>
        <w:rPr>
          <w:lang w:eastAsia="x-none"/>
        </w:rPr>
      </w:pPr>
    </w:p>
    <w:p w14:paraId="6EFD48CA" w14:textId="3720E6D5" w:rsidR="00BC6911" w:rsidRDefault="00BC6911" w:rsidP="00A25E6F">
      <w:pPr>
        <w:rPr>
          <w:lang w:eastAsia="x-none"/>
        </w:rPr>
      </w:pPr>
      <w:r>
        <w:rPr>
          <w:noProof/>
        </w:rPr>
        <w:drawing>
          <wp:inline distT="0" distB="0" distL="0" distR="0" wp14:anchorId="04445505" wp14:editId="76A691AB">
            <wp:extent cx="5943600" cy="2635885"/>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35885"/>
                    </a:xfrm>
                    <a:prstGeom prst="rect">
                      <a:avLst/>
                    </a:prstGeom>
                    <a:ln>
                      <a:solidFill>
                        <a:srgbClr val="002060"/>
                      </a:solidFill>
                    </a:ln>
                  </pic:spPr>
                </pic:pic>
              </a:graphicData>
            </a:graphic>
          </wp:inline>
        </w:drawing>
      </w:r>
    </w:p>
    <w:p w14:paraId="7C0BDC66" w14:textId="3A417F8A" w:rsidR="002D241F" w:rsidRPr="002D241F" w:rsidRDefault="002D241F" w:rsidP="002D241F">
      <w:pPr>
        <w:pStyle w:val="Caption"/>
        <w:numPr>
          <w:ilvl w:val="0"/>
          <w:numId w:val="26"/>
        </w:numPr>
        <w:rPr>
          <w:bCs w:val="0"/>
          <w:szCs w:val="22"/>
        </w:rPr>
      </w:pPr>
      <w:r w:rsidRPr="002D241F">
        <w:rPr>
          <w:bCs w:val="0"/>
          <w:szCs w:val="22"/>
        </w:rPr>
        <w:t xml:space="preserve">Figure </w:t>
      </w:r>
      <w:r>
        <w:rPr>
          <w:bCs w:val="0"/>
          <w:szCs w:val="22"/>
        </w:rPr>
        <w:t>28</w:t>
      </w:r>
      <w:r w:rsidRPr="002D241F">
        <w:rPr>
          <w:bCs w:val="0"/>
          <w:szCs w:val="22"/>
        </w:rPr>
        <w:t xml:space="preserve">: </w:t>
      </w:r>
      <w:r>
        <w:rPr>
          <w:bCs w:val="0"/>
          <w:szCs w:val="22"/>
        </w:rPr>
        <w:t>Terminate - Asset Sale Case Sub-Status</w:t>
      </w:r>
    </w:p>
    <w:p w14:paraId="70DE7D62" w14:textId="77777777" w:rsidR="0026257E" w:rsidRPr="00EF22C3" w:rsidRDefault="0026257E" w:rsidP="0026257E">
      <w:pPr>
        <w:pStyle w:val="NoSpacing"/>
        <w:rPr>
          <w:rFonts w:asciiTheme="minorHAnsi" w:eastAsia="Calibri" w:hAnsiTheme="minorHAnsi"/>
          <w:color w:val="auto"/>
          <w:sz w:val="22"/>
          <w:szCs w:val="22"/>
          <w:lang w:eastAsia="x-none"/>
        </w:rPr>
      </w:pPr>
    </w:p>
    <w:p w14:paraId="7EE21D5E" w14:textId="174C663B" w:rsidR="003D2B4C" w:rsidRDefault="003D2B4C" w:rsidP="003D2B4C">
      <w:pPr>
        <w:pStyle w:val="Heading2"/>
        <w:keepNext w:val="0"/>
        <w:keepLines w:val="0"/>
        <w:numPr>
          <w:ilvl w:val="1"/>
          <w:numId w:val="29"/>
        </w:numPr>
        <w:spacing w:before="120"/>
        <w:rPr>
          <w:rFonts w:cs="Arial"/>
          <w:sz w:val="20"/>
          <w:szCs w:val="20"/>
          <w:lang w:eastAsia="x-none"/>
        </w:rPr>
      </w:pPr>
      <w:r w:rsidRPr="003D2B4C">
        <w:rPr>
          <w:rFonts w:cs="Arial"/>
          <w:sz w:val="20"/>
          <w:szCs w:val="20"/>
          <w:lang w:eastAsia="x-none"/>
        </w:rPr>
        <w:t>Multiple "Assignment Denied / Payoff Issued" steps generate one Authorization record</w:t>
      </w:r>
      <w:r>
        <w:rPr>
          <w:rFonts w:cs="Arial"/>
          <w:sz w:val="20"/>
          <w:szCs w:val="20"/>
          <w:lang w:eastAsia="x-none"/>
        </w:rPr>
        <w:t xml:space="preserve"> </w:t>
      </w:r>
    </w:p>
    <w:p w14:paraId="62E338D9" w14:textId="53A7D6EA" w:rsidR="003D2B4C" w:rsidRPr="003D2B4C" w:rsidRDefault="003D2B4C" w:rsidP="003D2B4C">
      <w:pPr>
        <w:rPr>
          <w:rFonts w:asciiTheme="minorHAnsi" w:hAnsiTheme="minorHAnsi"/>
          <w:lang w:eastAsia="x-none"/>
        </w:rPr>
      </w:pPr>
      <w:r>
        <w:rPr>
          <w:rFonts w:asciiTheme="minorHAnsi" w:hAnsiTheme="minorHAnsi"/>
          <w:lang w:eastAsia="x-none"/>
        </w:rPr>
        <w:t>An update has been made on the Accounting &gt; Authorizations page to display only one record for Approval when multiple “</w:t>
      </w:r>
      <w:r w:rsidRPr="003D2B4C">
        <w:rPr>
          <w:rFonts w:asciiTheme="minorHAnsi" w:hAnsiTheme="minorHAnsi"/>
          <w:lang w:eastAsia="x-none"/>
        </w:rPr>
        <w:t>As</w:t>
      </w:r>
      <w:r>
        <w:rPr>
          <w:rFonts w:asciiTheme="minorHAnsi" w:hAnsiTheme="minorHAnsi"/>
          <w:lang w:eastAsia="x-none"/>
        </w:rPr>
        <w:t>signment Denied / Payoff Issued” timeline steps are added</w:t>
      </w:r>
      <w:r w:rsidR="0027435B">
        <w:rPr>
          <w:rFonts w:asciiTheme="minorHAnsi" w:hAnsiTheme="minorHAnsi"/>
          <w:lang w:eastAsia="x-none"/>
        </w:rPr>
        <w:t xml:space="preserve"> to the “Request for HUD Advance (Assignment)” timeline</w:t>
      </w:r>
      <w:r>
        <w:rPr>
          <w:rFonts w:asciiTheme="minorHAnsi" w:hAnsiTheme="minorHAnsi"/>
          <w:lang w:eastAsia="x-none"/>
        </w:rPr>
        <w:t>. Previously, the Accounting &gt; Authorizations page displayed one entry for each “</w:t>
      </w:r>
      <w:r w:rsidRPr="003D2B4C">
        <w:rPr>
          <w:rFonts w:asciiTheme="minorHAnsi" w:hAnsiTheme="minorHAnsi"/>
          <w:lang w:eastAsia="x-none"/>
        </w:rPr>
        <w:t>As</w:t>
      </w:r>
      <w:r>
        <w:rPr>
          <w:rFonts w:asciiTheme="minorHAnsi" w:hAnsiTheme="minorHAnsi"/>
          <w:lang w:eastAsia="x-none"/>
        </w:rPr>
        <w:t>signment Denied / Payoff Issued” timeline steps</w:t>
      </w:r>
      <w:r w:rsidR="00FE6368">
        <w:rPr>
          <w:rFonts w:asciiTheme="minorHAnsi" w:hAnsiTheme="minorHAnsi"/>
          <w:lang w:eastAsia="x-none"/>
        </w:rPr>
        <w:t>, resulting in multiple Authorization records displayed on the Accounting &gt; Authorizations page.</w:t>
      </w:r>
    </w:p>
    <w:p w14:paraId="486196CE" w14:textId="146F7687" w:rsidR="003D2B4C" w:rsidRDefault="0027435B" w:rsidP="0027435B">
      <w:pPr>
        <w:jc w:val="center"/>
        <w:rPr>
          <w:rFonts w:asciiTheme="minorHAnsi" w:hAnsiTheme="minorHAnsi"/>
          <w:lang w:eastAsia="x-none"/>
        </w:rPr>
      </w:pPr>
      <w:r>
        <w:rPr>
          <w:noProof/>
        </w:rPr>
        <w:lastRenderedPageBreak/>
        <w:drawing>
          <wp:inline distT="0" distB="0" distL="0" distR="0" wp14:anchorId="1322D09B" wp14:editId="42FA30E4">
            <wp:extent cx="5943600" cy="16383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638300"/>
                    </a:xfrm>
                    <a:prstGeom prst="rect">
                      <a:avLst/>
                    </a:prstGeom>
                    <a:ln>
                      <a:solidFill>
                        <a:srgbClr val="002060"/>
                      </a:solidFill>
                    </a:ln>
                  </pic:spPr>
                </pic:pic>
              </a:graphicData>
            </a:graphic>
          </wp:inline>
        </w:drawing>
      </w:r>
    </w:p>
    <w:p w14:paraId="2074180C" w14:textId="358A7D87" w:rsidR="0027435B" w:rsidRDefault="0027435B" w:rsidP="0027435B">
      <w:pPr>
        <w:pStyle w:val="Caption"/>
        <w:numPr>
          <w:ilvl w:val="0"/>
          <w:numId w:val="26"/>
        </w:numPr>
        <w:rPr>
          <w:bCs w:val="0"/>
          <w:szCs w:val="22"/>
        </w:rPr>
      </w:pPr>
      <w:r w:rsidRPr="002D241F">
        <w:rPr>
          <w:bCs w:val="0"/>
          <w:szCs w:val="22"/>
        </w:rPr>
        <w:t xml:space="preserve">Figure </w:t>
      </w:r>
      <w:r>
        <w:rPr>
          <w:bCs w:val="0"/>
          <w:szCs w:val="22"/>
        </w:rPr>
        <w:t>29</w:t>
      </w:r>
      <w:r w:rsidRPr="002D241F">
        <w:rPr>
          <w:bCs w:val="0"/>
          <w:szCs w:val="22"/>
        </w:rPr>
        <w:t xml:space="preserve">: </w:t>
      </w:r>
      <w:r>
        <w:rPr>
          <w:bCs w:val="0"/>
          <w:szCs w:val="22"/>
        </w:rPr>
        <w:t>Multiple Assignment Denied / Payoff Issued steps</w:t>
      </w:r>
    </w:p>
    <w:p w14:paraId="658BFEDB" w14:textId="77777777" w:rsidR="00FE6368" w:rsidRPr="00FE6368" w:rsidRDefault="00FE6368" w:rsidP="00FE6368"/>
    <w:p w14:paraId="0C11C30A" w14:textId="151069B2" w:rsidR="0027435B" w:rsidRDefault="00FE6368" w:rsidP="00FE6368">
      <w:pPr>
        <w:rPr>
          <w:rFonts w:asciiTheme="minorHAnsi" w:hAnsiTheme="minorHAnsi"/>
          <w:lang w:eastAsia="x-none"/>
        </w:rPr>
      </w:pPr>
      <w:r>
        <w:rPr>
          <w:noProof/>
        </w:rPr>
        <w:drawing>
          <wp:inline distT="0" distB="0" distL="0" distR="0" wp14:anchorId="31B38571" wp14:editId="101FC6D5">
            <wp:extent cx="5943600" cy="12700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270000"/>
                    </a:xfrm>
                    <a:prstGeom prst="rect">
                      <a:avLst/>
                    </a:prstGeom>
                    <a:ln>
                      <a:solidFill>
                        <a:srgbClr val="002060"/>
                      </a:solidFill>
                    </a:ln>
                  </pic:spPr>
                </pic:pic>
              </a:graphicData>
            </a:graphic>
          </wp:inline>
        </w:drawing>
      </w:r>
    </w:p>
    <w:p w14:paraId="68F90471" w14:textId="314D4C2B" w:rsidR="00FE6368" w:rsidRDefault="00FE6368" w:rsidP="00FE6368">
      <w:pPr>
        <w:pStyle w:val="Caption"/>
        <w:numPr>
          <w:ilvl w:val="0"/>
          <w:numId w:val="26"/>
        </w:numPr>
        <w:rPr>
          <w:bCs w:val="0"/>
          <w:szCs w:val="22"/>
        </w:rPr>
      </w:pPr>
      <w:r w:rsidRPr="002D241F">
        <w:rPr>
          <w:bCs w:val="0"/>
          <w:szCs w:val="22"/>
        </w:rPr>
        <w:t xml:space="preserve">Figure </w:t>
      </w:r>
      <w:r>
        <w:rPr>
          <w:bCs w:val="0"/>
          <w:szCs w:val="22"/>
        </w:rPr>
        <w:t>23</w:t>
      </w:r>
      <w:r w:rsidRPr="002D241F">
        <w:rPr>
          <w:bCs w:val="0"/>
          <w:szCs w:val="22"/>
        </w:rPr>
        <w:t xml:space="preserve">: </w:t>
      </w:r>
      <w:r>
        <w:rPr>
          <w:bCs w:val="0"/>
          <w:szCs w:val="22"/>
        </w:rPr>
        <w:t>One Accounting &gt; Authorizations record</w:t>
      </w:r>
    </w:p>
    <w:p w14:paraId="651AE3F3" w14:textId="77777777" w:rsidR="00FE6368" w:rsidRPr="003D2B4C" w:rsidRDefault="00FE6368" w:rsidP="0027435B">
      <w:pPr>
        <w:jc w:val="center"/>
        <w:rPr>
          <w:rFonts w:asciiTheme="minorHAnsi" w:hAnsiTheme="minorHAnsi"/>
          <w:lang w:eastAsia="x-none"/>
        </w:rPr>
      </w:pPr>
    </w:p>
    <w:sectPr w:rsidR="00FE6368" w:rsidRPr="003D2B4C" w:rsidSect="00790242">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ED5C7" w14:textId="77777777" w:rsidR="00153B1F" w:rsidRDefault="00153B1F" w:rsidP="00C8567E">
      <w:pPr>
        <w:spacing w:after="0"/>
      </w:pPr>
      <w:r>
        <w:separator/>
      </w:r>
    </w:p>
  </w:endnote>
  <w:endnote w:type="continuationSeparator" w:id="0">
    <w:p w14:paraId="2DA9C52B" w14:textId="77777777" w:rsidR="00153B1F" w:rsidRDefault="00153B1F" w:rsidP="00C85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F9E0D" w14:textId="77777777" w:rsidR="00417065" w:rsidRDefault="00417065">
    <w:pPr>
      <w:pStyle w:val="Footer"/>
      <w:jc w:val="center"/>
    </w:pPr>
  </w:p>
  <w:p w14:paraId="78AF1D6E" w14:textId="77777777" w:rsidR="00417065" w:rsidRPr="00A013D7" w:rsidRDefault="00417065" w:rsidP="005854F9">
    <w:pPr>
      <w:pStyle w:val="Footer"/>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2825" w14:textId="77777777" w:rsidR="00417065" w:rsidRPr="00115E4D" w:rsidRDefault="00417065" w:rsidP="00115E4D">
    <w:pPr>
      <w:pStyle w:val="Footer"/>
      <w:pBdr>
        <w:top w:val="thinThickSmallGap" w:sz="24" w:space="1" w:color="622423"/>
      </w:pBdr>
      <w:tabs>
        <w:tab w:val="clear" w:pos="4680"/>
      </w:tabs>
      <w:rPr>
        <w:rFonts w:ascii="Cambria" w:eastAsia="Times New Roman" w:hAnsi="Cambria"/>
      </w:rPr>
    </w:pPr>
    <w:r w:rsidRPr="00115E4D">
      <w:rPr>
        <w:rFonts w:ascii="Cambria" w:eastAsia="Times New Roman" w:hAnsi="Cambria"/>
      </w:rPr>
      <w:tab/>
      <w:t xml:space="preserve">Page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sidR="00F0796D" w:rsidRPr="00F0796D">
      <w:rPr>
        <w:rFonts w:ascii="Cambria" w:eastAsia="Times New Roman" w:hAnsi="Cambria"/>
        <w:noProof/>
      </w:rPr>
      <w:t>5</w:t>
    </w:r>
    <w:r w:rsidRPr="00115E4D">
      <w:rPr>
        <w:rFonts w:ascii="Cambria" w:eastAsia="Times New Roman" w:hAnsi="Cambria"/>
        <w:noProof/>
      </w:rPr>
      <w:fldChar w:fldCharType="end"/>
    </w:r>
  </w:p>
  <w:p w14:paraId="5C331A76" w14:textId="77777777" w:rsidR="00417065" w:rsidRPr="00A013D7" w:rsidRDefault="00417065" w:rsidP="005854F9">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4AA24" w14:textId="77777777" w:rsidR="00153B1F" w:rsidRDefault="00153B1F" w:rsidP="00C8567E">
      <w:pPr>
        <w:spacing w:after="0"/>
      </w:pPr>
      <w:r>
        <w:separator/>
      </w:r>
    </w:p>
  </w:footnote>
  <w:footnote w:type="continuationSeparator" w:id="0">
    <w:p w14:paraId="3410A061" w14:textId="77777777" w:rsidR="00153B1F" w:rsidRDefault="00153B1F" w:rsidP="00C856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6EAC4" w14:textId="613015C1" w:rsidR="00417065" w:rsidRDefault="00417065" w:rsidP="00B97FF1">
    <w:pPr>
      <w:pStyle w:val="Header"/>
      <w:pBdr>
        <w:bottom w:val="thickThinSmallGap" w:sz="24" w:space="0" w:color="622423"/>
      </w:pBdr>
      <w:jc w:val="center"/>
    </w:pPr>
    <w:r>
      <w:rPr>
        <w:rFonts w:ascii="Cambria" w:eastAsia="Times New Roman" w:hAnsi="Cambria"/>
        <w:sz w:val="32"/>
        <w:szCs w:val="32"/>
      </w:rPr>
      <w:t>HERMIT SYSTEM CHANGES – RELEASE 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8pt;height:82.5pt" o:bullet="t">
        <v:imagedata r:id="rId1" o:title="artBC06"/>
      </v:shape>
    </w:pict>
  </w:numPicBullet>
  <w:numPicBullet w:numPicBulletId="1">
    <w:pict>
      <v:shape id="_x0000_i1048" type="#_x0000_t75" style="width:31pt;height:25.5pt" o:bullet="t">
        <v:imagedata r:id="rId2" o:title="artBC16"/>
      </v:shape>
    </w:pict>
  </w:numPicBullet>
  <w:numPicBullet w:numPicBulletId="2">
    <w:pict>
      <v:shape id="_x0000_i1049" type="#_x0000_t75" style="width:5pt;height:5pt;visibility:visible;mso-wrap-style:square" o:bullet="t">
        <v:imagedata r:id="rId3" o:title=""/>
      </v:shape>
    </w:pict>
  </w:numPicBullet>
  <w:abstractNum w:abstractNumId="0" w15:restartNumberingAfterBreak="0">
    <w:nsid w:val="FFFFFF88"/>
    <w:multiLevelType w:val="singleLevel"/>
    <w:tmpl w:val="0CC89FDC"/>
    <w:lvl w:ilvl="0">
      <w:start w:val="1"/>
      <w:numFmt w:val="decimal"/>
      <w:pStyle w:val="ListNumber"/>
      <w:lvlText w:val="%1."/>
      <w:lvlJc w:val="left"/>
      <w:pPr>
        <w:tabs>
          <w:tab w:val="num" w:pos="360"/>
        </w:tabs>
        <w:ind w:left="360" w:hanging="360"/>
      </w:pPr>
    </w:lvl>
  </w:abstractNum>
  <w:abstractNum w:abstractNumId="1" w15:restartNumberingAfterBreak="0">
    <w:nsid w:val="08223497"/>
    <w:multiLevelType w:val="multilevel"/>
    <w:tmpl w:val="70DE5406"/>
    <w:lvl w:ilvl="0">
      <w:start w:val="1"/>
      <w:numFmt w:val="decimal"/>
      <w:lvlText w:val="%1."/>
      <w:lvlJc w:val="left"/>
      <w:pPr>
        <w:ind w:left="0" w:firstLine="0"/>
      </w:pPr>
      <w:rPr>
        <w:rFonts w:eastAsia="Calibri"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3A56F3"/>
    <w:multiLevelType w:val="hybridMultilevel"/>
    <w:tmpl w:val="E3E6B54C"/>
    <w:lvl w:ilvl="0" w:tplc="B75AB058">
      <w:start w:val="1"/>
      <w:numFmt w:val="bullet"/>
      <w:pStyle w:val="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76026"/>
    <w:multiLevelType w:val="hybridMultilevel"/>
    <w:tmpl w:val="852EB406"/>
    <w:lvl w:ilvl="0" w:tplc="002E25F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90F1A"/>
    <w:multiLevelType w:val="multilevel"/>
    <w:tmpl w:val="0ADCF11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5D13404"/>
    <w:multiLevelType w:val="multilevel"/>
    <w:tmpl w:val="F0963976"/>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22621B"/>
    <w:multiLevelType w:val="hybridMultilevel"/>
    <w:tmpl w:val="C7CC74CA"/>
    <w:lvl w:ilvl="0" w:tplc="30F241B2">
      <w:start w:val="1"/>
      <w:numFmt w:val="bullet"/>
      <w:pStyle w:val="BulletedListBRDreqs"/>
      <w:lvlText w:val=""/>
      <w:lvlJc w:val="left"/>
      <w:pPr>
        <w:ind w:left="1080" w:hanging="360"/>
      </w:pPr>
      <w:rPr>
        <w:rFonts w:ascii="Symbol" w:hAnsi="Symbol" w:cs="Times New Roman" w:hint="default"/>
        <w:b w:val="0"/>
        <w:i w:val="0"/>
        <w:caps w:val="0"/>
        <w:strike w:val="0"/>
        <w:dstrike w:val="0"/>
        <w:vanish w:val="0"/>
        <w:color w:val="000080"/>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7D585C"/>
    <w:multiLevelType w:val="multilevel"/>
    <w:tmpl w:val="9C8E8D62"/>
    <w:lvl w:ilvl="0">
      <w:start w:val="1"/>
      <w:numFmt w:val="decimal"/>
      <w:lvlText w:val="%1."/>
      <w:lvlJc w:val="left"/>
      <w:pPr>
        <w:ind w:left="0" w:firstLine="0"/>
      </w:pPr>
      <w:rPr>
        <w:rFonts w:eastAsia="Calibri" w:hint="default"/>
      </w:rPr>
    </w:lvl>
    <w:lvl w:ilvl="1">
      <w:start w:val="9"/>
      <w:numFmt w:val="decimal"/>
      <w:isLgl/>
      <w:lvlText w:val="%1.%2"/>
      <w:lvlJc w:val="left"/>
      <w:pPr>
        <w:ind w:left="0" w:firstLine="0"/>
      </w:pPr>
      <w:rPr>
        <w:rFonts w:hint="default"/>
      </w:rPr>
    </w:lvl>
    <w:lvl w:ilvl="2">
      <w:start w:val="1"/>
      <w:numFmt w:val="decimal"/>
      <w:isLgl/>
      <w:lvlText w:val="%1.%2.%3"/>
      <w:lvlJc w:val="left"/>
      <w:pPr>
        <w:ind w:left="0" w:firstLine="0"/>
      </w:pPr>
      <w:rPr>
        <w:rFonts w:ascii="Times New Roman" w:hAnsi="Times New Roman" w:cs="Times New Roman" w:hint="default"/>
        <w:b/>
        <w:i w:val="0"/>
        <w:iCs w:val="0"/>
        <w:caps w:val="0"/>
        <w:smallCaps w:val="0"/>
        <w:strike w:val="0"/>
        <w:dstrike w:val="0"/>
        <w:vanish w:val="0"/>
        <w:color w:val="000000"/>
        <w:spacing w:val="0"/>
        <w:kern w:val="0"/>
        <w:position w:val="0"/>
        <w:u w:val="none"/>
        <w:effect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20D6195"/>
    <w:multiLevelType w:val="multilevel"/>
    <w:tmpl w:val="08CCD96A"/>
    <w:lvl w:ilvl="0">
      <w:start w:val="1"/>
      <w:numFmt w:val="decimal"/>
      <w:lvlText w:val="%1"/>
      <w:lvlJc w:val="left"/>
      <w:pPr>
        <w:ind w:left="432" w:hanging="432"/>
      </w:pPr>
      <w:rPr>
        <w:rFonts w:hint="default"/>
        <w:b/>
        <w:i w:val="0"/>
        <w:caps/>
        <w:color w:val="auto"/>
        <w:sz w:val="28"/>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none"/>
      <w:lvlText w:val=""/>
      <w:lvlJc w:val="left"/>
      <w:pPr>
        <w:tabs>
          <w:tab w:val="num" w:pos="360"/>
        </w:tabs>
      </w:pPr>
    </w:lvl>
    <w:lvl w:ilvl="3">
      <w:numFmt w:val="decimal"/>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9" w15:restartNumberingAfterBreak="0">
    <w:nsid w:val="32191D98"/>
    <w:multiLevelType w:val="multilevel"/>
    <w:tmpl w:val="5824DA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CD6E30"/>
    <w:multiLevelType w:val="hybridMultilevel"/>
    <w:tmpl w:val="23ACD09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3FA314B"/>
    <w:multiLevelType w:val="multilevel"/>
    <w:tmpl w:val="B1326B4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8226FE"/>
    <w:multiLevelType w:val="hybridMultilevel"/>
    <w:tmpl w:val="1606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510D5"/>
    <w:multiLevelType w:val="hybridMultilevel"/>
    <w:tmpl w:val="D6D2C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CA6B1C"/>
    <w:multiLevelType w:val="hybridMultilevel"/>
    <w:tmpl w:val="C264E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1A2294"/>
    <w:multiLevelType w:val="hybridMultilevel"/>
    <w:tmpl w:val="5B3ECF04"/>
    <w:lvl w:ilvl="0" w:tplc="4C1A1616">
      <w:start w:val="1"/>
      <w:numFmt w:val="bullet"/>
      <w:lvlText w:val=""/>
      <w:lvlPicBulletId w:val="2"/>
      <w:lvlJc w:val="left"/>
      <w:pPr>
        <w:tabs>
          <w:tab w:val="num" w:pos="720"/>
        </w:tabs>
        <w:ind w:left="720" w:hanging="360"/>
      </w:pPr>
      <w:rPr>
        <w:rFonts w:ascii="Symbol" w:hAnsi="Symbol" w:hint="default"/>
      </w:rPr>
    </w:lvl>
    <w:lvl w:ilvl="1" w:tplc="AD7276DA" w:tentative="1">
      <w:start w:val="1"/>
      <w:numFmt w:val="bullet"/>
      <w:lvlText w:val=""/>
      <w:lvlJc w:val="left"/>
      <w:pPr>
        <w:tabs>
          <w:tab w:val="num" w:pos="1440"/>
        </w:tabs>
        <w:ind w:left="1440" w:hanging="360"/>
      </w:pPr>
      <w:rPr>
        <w:rFonts w:ascii="Symbol" w:hAnsi="Symbol" w:hint="default"/>
      </w:rPr>
    </w:lvl>
    <w:lvl w:ilvl="2" w:tplc="F782E5D0" w:tentative="1">
      <w:start w:val="1"/>
      <w:numFmt w:val="bullet"/>
      <w:lvlText w:val=""/>
      <w:lvlJc w:val="left"/>
      <w:pPr>
        <w:tabs>
          <w:tab w:val="num" w:pos="2160"/>
        </w:tabs>
        <w:ind w:left="2160" w:hanging="360"/>
      </w:pPr>
      <w:rPr>
        <w:rFonts w:ascii="Symbol" w:hAnsi="Symbol" w:hint="default"/>
      </w:rPr>
    </w:lvl>
    <w:lvl w:ilvl="3" w:tplc="0356381E" w:tentative="1">
      <w:start w:val="1"/>
      <w:numFmt w:val="bullet"/>
      <w:lvlText w:val=""/>
      <w:lvlJc w:val="left"/>
      <w:pPr>
        <w:tabs>
          <w:tab w:val="num" w:pos="2880"/>
        </w:tabs>
        <w:ind w:left="2880" w:hanging="360"/>
      </w:pPr>
      <w:rPr>
        <w:rFonts w:ascii="Symbol" w:hAnsi="Symbol" w:hint="default"/>
      </w:rPr>
    </w:lvl>
    <w:lvl w:ilvl="4" w:tplc="50CC22CE" w:tentative="1">
      <w:start w:val="1"/>
      <w:numFmt w:val="bullet"/>
      <w:lvlText w:val=""/>
      <w:lvlJc w:val="left"/>
      <w:pPr>
        <w:tabs>
          <w:tab w:val="num" w:pos="3600"/>
        </w:tabs>
        <w:ind w:left="3600" w:hanging="360"/>
      </w:pPr>
      <w:rPr>
        <w:rFonts w:ascii="Symbol" w:hAnsi="Symbol" w:hint="default"/>
      </w:rPr>
    </w:lvl>
    <w:lvl w:ilvl="5" w:tplc="A594B154" w:tentative="1">
      <w:start w:val="1"/>
      <w:numFmt w:val="bullet"/>
      <w:lvlText w:val=""/>
      <w:lvlJc w:val="left"/>
      <w:pPr>
        <w:tabs>
          <w:tab w:val="num" w:pos="4320"/>
        </w:tabs>
        <w:ind w:left="4320" w:hanging="360"/>
      </w:pPr>
      <w:rPr>
        <w:rFonts w:ascii="Symbol" w:hAnsi="Symbol" w:hint="default"/>
      </w:rPr>
    </w:lvl>
    <w:lvl w:ilvl="6" w:tplc="99DABF10" w:tentative="1">
      <w:start w:val="1"/>
      <w:numFmt w:val="bullet"/>
      <w:lvlText w:val=""/>
      <w:lvlJc w:val="left"/>
      <w:pPr>
        <w:tabs>
          <w:tab w:val="num" w:pos="5040"/>
        </w:tabs>
        <w:ind w:left="5040" w:hanging="360"/>
      </w:pPr>
      <w:rPr>
        <w:rFonts w:ascii="Symbol" w:hAnsi="Symbol" w:hint="default"/>
      </w:rPr>
    </w:lvl>
    <w:lvl w:ilvl="7" w:tplc="4AC4CC8A" w:tentative="1">
      <w:start w:val="1"/>
      <w:numFmt w:val="bullet"/>
      <w:lvlText w:val=""/>
      <w:lvlJc w:val="left"/>
      <w:pPr>
        <w:tabs>
          <w:tab w:val="num" w:pos="5760"/>
        </w:tabs>
        <w:ind w:left="5760" w:hanging="360"/>
      </w:pPr>
      <w:rPr>
        <w:rFonts w:ascii="Symbol" w:hAnsi="Symbol" w:hint="default"/>
      </w:rPr>
    </w:lvl>
    <w:lvl w:ilvl="8" w:tplc="60A879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67475FE"/>
    <w:multiLevelType w:val="hybridMultilevel"/>
    <w:tmpl w:val="0AE08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213AFD"/>
    <w:multiLevelType w:val="multilevel"/>
    <w:tmpl w:val="AA6809F2"/>
    <w:styleLink w:val="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4D1D01"/>
    <w:multiLevelType w:val="hybridMultilevel"/>
    <w:tmpl w:val="A93E57F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59500A96"/>
    <w:multiLevelType w:val="multilevel"/>
    <w:tmpl w:val="A5A8CBE4"/>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9EE491C"/>
    <w:multiLevelType w:val="multilevel"/>
    <w:tmpl w:val="9C8E8D62"/>
    <w:lvl w:ilvl="0">
      <w:start w:val="1"/>
      <w:numFmt w:val="decimal"/>
      <w:lvlText w:val="%1."/>
      <w:lvlJc w:val="left"/>
      <w:pPr>
        <w:ind w:left="0" w:firstLine="0"/>
      </w:pPr>
      <w:rPr>
        <w:rFonts w:eastAsia="Calibri" w:hint="default"/>
      </w:rPr>
    </w:lvl>
    <w:lvl w:ilvl="1">
      <w:start w:val="9"/>
      <w:numFmt w:val="decimal"/>
      <w:isLgl/>
      <w:lvlText w:val="%1.%2"/>
      <w:lvlJc w:val="left"/>
      <w:pPr>
        <w:ind w:left="0" w:firstLine="0"/>
      </w:pPr>
      <w:rPr>
        <w:rFonts w:hint="default"/>
      </w:rPr>
    </w:lvl>
    <w:lvl w:ilvl="2">
      <w:start w:val="1"/>
      <w:numFmt w:val="decimal"/>
      <w:isLgl/>
      <w:lvlText w:val="%1.%2.%3"/>
      <w:lvlJc w:val="left"/>
      <w:pPr>
        <w:ind w:left="0" w:firstLine="0"/>
      </w:pPr>
      <w:rPr>
        <w:rFonts w:ascii="Times New Roman" w:hAnsi="Times New Roman" w:cs="Times New Roman" w:hint="default"/>
        <w:b/>
        <w:i w:val="0"/>
        <w:iCs w:val="0"/>
        <w:caps w:val="0"/>
        <w:smallCaps w:val="0"/>
        <w:strike w:val="0"/>
        <w:dstrike w:val="0"/>
        <w:vanish w:val="0"/>
        <w:color w:val="000000"/>
        <w:spacing w:val="0"/>
        <w:kern w:val="0"/>
        <w:position w:val="0"/>
        <w:u w:val="none"/>
        <w:effect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DF66009"/>
    <w:multiLevelType w:val="hybridMultilevel"/>
    <w:tmpl w:val="39DC390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6C793E9C"/>
    <w:multiLevelType w:val="hybridMultilevel"/>
    <w:tmpl w:val="1D0EE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331A2"/>
    <w:multiLevelType w:val="hybridMultilevel"/>
    <w:tmpl w:val="9C8C3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7EE3D1A">
      <w:start w:val="3"/>
      <w:numFmt w:val="bullet"/>
      <w:lvlText w:val=""/>
      <w:lvlJc w:val="left"/>
      <w:pPr>
        <w:ind w:left="2340" w:hanging="360"/>
      </w:pPr>
      <w:rPr>
        <w:rFonts w:ascii="Symbol" w:eastAsia="Times New Roman" w:hAnsi="Symbol"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C239D4"/>
    <w:multiLevelType w:val="hybridMultilevel"/>
    <w:tmpl w:val="42566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621CC6"/>
    <w:multiLevelType w:val="hybridMultilevel"/>
    <w:tmpl w:val="C8888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36B4A"/>
    <w:multiLevelType w:val="hybridMultilevel"/>
    <w:tmpl w:val="B69299BE"/>
    <w:lvl w:ilvl="0" w:tplc="814A81B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F30CE2"/>
    <w:multiLevelType w:val="hybridMultilevel"/>
    <w:tmpl w:val="C3648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9A136D"/>
    <w:multiLevelType w:val="multilevel"/>
    <w:tmpl w:val="F23A3F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7"/>
  </w:num>
  <w:num w:numId="3">
    <w:abstractNumId w:val="2"/>
  </w:num>
  <w:num w:numId="4">
    <w:abstractNumId w:val="6"/>
  </w:num>
  <w:num w:numId="5">
    <w:abstractNumId w:val="8"/>
  </w:num>
  <w:num w:numId="6">
    <w:abstractNumId w:val="19"/>
  </w:num>
  <w:num w:numId="7">
    <w:abstractNumId w:val="1"/>
  </w:num>
  <w:num w:numId="8">
    <w:abstractNumId w:val="11"/>
  </w:num>
  <w:num w:numId="9">
    <w:abstractNumId w:val="14"/>
  </w:num>
  <w:num w:numId="10">
    <w:abstractNumId w:val="2"/>
  </w:num>
  <w:num w:numId="11">
    <w:abstractNumId w:val="12"/>
  </w:num>
  <w:num w:numId="12">
    <w:abstractNumId w:val="9"/>
  </w:num>
  <w:num w:numId="13">
    <w:abstractNumId w:val="24"/>
  </w:num>
  <w:num w:numId="14">
    <w:abstractNumId w:val="21"/>
  </w:num>
  <w:num w:numId="15">
    <w:abstractNumId w:val="18"/>
  </w:num>
  <w:num w:numId="16">
    <w:abstractNumId w:val="10"/>
  </w:num>
  <w:num w:numId="17">
    <w:abstractNumId w:val="5"/>
  </w:num>
  <w:num w:numId="18">
    <w:abstractNumId w:val="3"/>
  </w:num>
  <w:num w:numId="19">
    <w:abstractNumId w:val="22"/>
  </w:num>
  <w:num w:numId="20">
    <w:abstractNumId w:val="23"/>
  </w:num>
  <w:num w:numId="21">
    <w:abstractNumId w:val="16"/>
  </w:num>
  <w:num w:numId="22">
    <w:abstractNumId w:val="27"/>
  </w:num>
  <w:num w:numId="23">
    <w:abstractNumId w:val="25"/>
  </w:num>
  <w:num w:numId="24">
    <w:abstractNumId w:val="13"/>
  </w:num>
  <w:num w:numId="25">
    <w:abstractNumId w:val="26"/>
  </w:num>
  <w:num w:numId="26">
    <w:abstractNumId w:val="15"/>
  </w:num>
  <w:num w:numId="27">
    <w:abstractNumId w:val="28"/>
  </w:num>
  <w:num w:numId="28">
    <w:abstractNumId w:val="4"/>
  </w:num>
  <w:num w:numId="29">
    <w:abstractNumId w:val="7"/>
  </w:num>
  <w:num w:numId="3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67E"/>
    <w:rsid w:val="00000832"/>
    <w:rsid w:val="00003D7B"/>
    <w:rsid w:val="00004684"/>
    <w:rsid w:val="0000576A"/>
    <w:rsid w:val="0000603B"/>
    <w:rsid w:val="000068CE"/>
    <w:rsid w:val="00006B84"/>
    <w:rsid w:val="000075D7"/>
    <w:rsid w:val="000136C9"/>
    <w:rsid w:val="00013DF5"/>
    <w:rsid w:val="00013EF4"/>
    <w:rsid w:val="00013FAA"/>
    <w:rsid w:val="000143ED"/>
    <w:rsid w:val="0001727F"/>
    <w:rsid w:val="00017385"/>
    <w:rsid w:val="00017D32"/>
    <w:rsid w:val="0002063D"/>
    <w:rsid w:val="00020EC5"/>
    <w:rsid w:val="0002210E"/>
    <w:rsid w:val="000233E2"/>
    <w:rsid w:val="00023AA4"/>
    <w:rsid w:val="00024182"/>
    <w:rsid w:val="0002495B"/>
    <w:rsid w:val="00025740"/>
    <w:rsid w:val="000260A0"/>
    <w:rsid w:val="00026C81"/>
    <w:rsid w:val="0002751C"/>
    <w:rsid w:val="00027CF1"/>
    <w:rsid w:val="00030518"/>
    <w:rsid w:val="00031995"/>
    <w:rsid w:val="00031CA8"/>
    <w:rsid w:val="00031F5E"/>
    <w:rsid w:val="00033136"/>
    <w:rsid w:val="00033B80"/>
    <w:rsid w:val="00033F21"/>
    <w:rsid w:val="0003665A"/>
    <w:rsid w:val="00040153"/>
    <w:rsid w:val="00040796"/>
    <w:rsid w:val="000416C4"/>
    <w:rsid w:val="00041862"/>
    <w:rsid w:val="00042FD3"/>
    <w:rsid w:val="00044DB9"/>
    <w:rsid w:val="00045325"/>
    <w:rsid w:val="00045C0E"/>
    <w:rsid w:val="00045CE1"/>
    <w:rsid w:val="000460EF"/>
    <w:rsid w:val="00046468"/>
    <w:rsid w:val="00047249"/>
    <w:rsid w:val="0004730D"/>
    <w:rsid w:val="00050C39"/>
    <w:rsid w:val="00051E3E"/>
    <w:rsid w:val="000537F3"/>
    <w:rsid w:val="00053C94"/>
    <w:rsid w:val="000551EC"/>
    <w:rsid w:val="000563F6"/>
    <w:rsid w:val="00060294"/>
    <w:rsid w:val="00060C79"/>
    <w:rsid w:val="000613D1"/>
    <w:rsid w:val="000613DC"/>
    <w:rsid w:val="00065B7F"/>
    <w:rsid w:val="00065C87"/>
    <w:rsid w:val="0006676E"/>
    <w:rsid w:val="00067CE8"/>
    <w:rsid w:val="000713D8"/>
    <w:rsid w:val="00071816"/>
    <w:rsid w:val="000719B0"/>
    <w:rsid w:val="00072278"/>
    <w:rsid w:val="0007258B"/>
    <w:rsid w:val="00073630"/>
    <w:rsid w:val="00073A97"/>
    <w:rsid w:val="00077DC7"/>
    <w:rsid w:val="00080637"/>
    <w:rsid w:val="00080C22"/>
    <w:rsid w:val="00082547"/>
    <w:rsid w:val="00083038"/>
    <w:rsid w:val="000837F5"/>
    <w:rsid w:val="00083B82"/>
    <w:rsid w:val="000849E5"/>
    <w:rsid w:val="000850F0"/>
    <w:rsid w:val="00087511"/>
    <w:rsid w:val="000879ED"/>
    <w:rsid w:val="000906F7"/>
    <w:rsid w:val="0009203B"/>
    <w:rsid w:val="000970BA"/>
    <w:rsid w:val="000972B0"/>
    <w:rsid w:val="00097BBA"/>
    <w:rsid w:val="00097D6E"/>
    <w:rsid w:val="000A1E9B"/>
    <w:rsid w:val="000A29AB"/>
    <w:rsid w:val="000A3319"/>
    <w:rsid w:val="000A35C1"/>
    <w:rsid w:val="000A3C0C"/>
    <w:rsid w:val="000A414E"/>
    <w:rsid w:val="000A462B"/>
    <w:rsid w:val="000A5F95"/>
    <w:rsid w:val="000A70B8"/>
    <w:rsid w:val="000A7624"/>
    <w:rsid w:val="000A79D9"/>
    <w:rsid w:val="000B179B"/>
    <w:rsid w:val="000B2B69"/>
    <w:rsid w:val="000B36EA"/>
    <w:rsid w:val="000B40F9"/>
    <w:rsid w:val="000B5767"/>
    <w:rsid w:val="000B59BF"/>
    <w:rsid w:val="000B5C22"/>
    <w:rsid w:val="000B62BC"/>
    <w:rsid w:val="000B6767"/>
    <w:rsid w:val="000B7645"/>
    <w:rsid w:val="000B796A"/>
    <w:rsid w:val="000C0225"/>
    <w:rsid w:val="000C0BB5"/>
    <w:rsid w:val="000C1C00"/>
    <w:rsid w:val="000C24FE"/>
    <w:rsid w:val="000C33A4"/>
    <w:rsid w:val="000C3A05"/>
    <w:rsid w:val="000C44E6"/>
    <w:rsid w:val="000C4F99"/>
    <w:rsid w:val="000C671B"/>
    <w:rsid w:val="000D03E1"/>
    <w:rsid w:val="000D08F4"/>
    <w:rsid w:val="000D09E0"/>
    <w:rsid w:val="000D0E6C"/>
    <w:rsid w:val="000D1409"/>
    <w:rsid w:val="000D3D4B"/>
    <w:rsid w:val="000D6F0C"/>
    <w:rsid w:val="000D703A"/>
    <w:rsid w:val="000D7AAB"/>
    <w:rsid w:val="000D7F5C"/>
    <w:rsid w:val="000E00AA"/>
    <w:rsid w:val="000E02CB"/>
    <w:rsid w:val="000E32F8"/>
    <w:rsid w:val="000E5BB5"/>
    <w:rsid w:val="000E6B6D"/>
    <w:rsid w:val="000E7280"/>
    <w:rsid w:val="000E73C8"/>
    <w:rsid w:val="000F0CEE"/>
    <w:rsid w:val="000F1FA2"/>
    <w:rsid w:val="000F36DB"/>
    <w:rsid w:val="000F4555"/>
    <w:rsid w:val="000F58A0"/>
    <w:rsid w:val="000F662F"/>
    <w:rsid w:val="000F728F"/>
    <w:rsid w:val="000F7E11"/>
    <w:rsid w:val="00100377"/>
    <w:rsid w:val="00100415"/>
    <w:rsid w:val="0010052A"/>
    <w:rsid w:val="00100798"/>
    <w:rsid w:val="00100F49"/>
    <w:rsid w:val="00101C30"/>
    <w:rsid w:val="00101D19"/>
    <w:rsid w:val="00102EF9"/>
    <w:rsid w:val="00102FA1"/>
    <w:rsid w:val="00103171"/>
    <w:rsid w:val="00104095"/>
    <w:rsid w:val="0010470C"/>
    <w:rsid w:val="00104768"/>
    <w:rsid w:val="00104F5D"/>
    <w:rsid w:val="001058B3"/>
    <w:rsid w:val="00106295"/>
    <w:rsid w:val="00107995"/>
    <w:rsid w:val="00107F54"/>
    <w:rsid w:val="00110CB1"/>
    <w:rsid w:val="001111CE"/>
    <w:rsid w:val="00111FF9"/>
    <w:rsid w:val="00112DAA"/>
    <w:rsid w:val="00113859"/>
    <w:rsid w:val="0011519E"/>
    <w:rsid w:val="001155D3"/>
    <w:rsid w:val="001156E4"/>
    <w:rsid w:val="00115973"/>
    <w:rsid w:val="0011599B"/>
    <w:rsid w:val="00115E4D"/>
    <w:rsid w:val="001161A9"/>
    <w:rsid w:val="0012012B"/>
    <w:rsid w:val="00120693"/>
    <w:rsid w:val="00120C6A"/>
    <w:rsid w:val="00121B87"/>
    <w:rsid w:val="0012240A"/>
    <w:rsid w:val="00122E49"/>
    <w:rsid w:val="00122EF2"/>
    <w:rsid w:val="001231C4"/>
    <w:rsid w:val="0012363F"/>
    <w:rsid w:val="00124119"/>
    <w:rsid w:val="00124BAD"/>
    <w:rsid w:val="00124BDF"/>
    <w:rsid w:val="0012576F"/>
    <w:rsid w:val="00125A63"/>
    <w:rsid w:val="00126477"/>
    <w:rsid w:val="001265FB"/>
    <w:rsid w:val="00126BEE"/>
    <w:rsid w:val="00126F30"/>
    <w:rsid w:val="00130B31"/>
    <w:rsid w:val="001405F7"/>
    <w:rsid w:val="00140952"/>
    <w:rsid w:val="00142ED2"/>
    <w:rsid w:val="00143F66"/>
    <w:rsid w:val="001441E5"/>
    <w:rsid w:val="00145551"/>
    <w:rsid w:val="001468F0"/>
    <w:rsid w:val="00146B72"/>
    <w:rsid w:val="00147B03"/>
    <w:rsid w:val="001506D5"/>
    <w:rsid w:val="00150C96"/>
    <w:rsid w:val="00150CA2"/>
    <w:rsid w:val="00151AC1"/>
    <w:rsid w:val="001521D3"/>
    <w:rsid w:val="0015231E"/>
    <w:rsid w:val="00152D1A"/>
    <w:rsid w:val="00153744"/>
    <w:rsid w:val="0015381C"/>
    <w:rsid w:val="00153B1F"/>
    <w:rsid w:val="00153DB2"/>
    <w:rsid w:val="00153E8B"/>
    <w:rsid w:val="00155251"/>
    <w:rsid w:val="00155EA0"/>
    <w:rsid w:val="0015622E"/>
    <w:rsid w:val="0015685D"/>
    <w:rsid w:val="00157AF9"/>
    <w:rsid w:val="00161333"/>
    <w:rsid w:val="00162E96"/>
    <w:rsid w:val="0016395E"/>
    <w:rsid w:val="00163AB8"/>
    <w:rsid w:val="00163EBA"/>
    <w:rsid w:val="00164C01"/>
    <w:rsid w:val="00165C0D"/>
    <w:rsid w:val="00167395"/>
    <w:rsid w:val="0017021B"/>
    <w:rsid w:val="00171D55"/>
    <w:rsid w:val="00173040"/>
    <w:rsid w:val="00173499"/>
    <w:rsid w:val="00174D4C"/>
    <w:rsid w:val="0017578C"/>
    <w:rsid w:val="00176255"/>
    <w:rsid w:val="001768DC"/>
    <w:rsid w:val="00176B8F"/>
    <w:rsid w:val="00176F56"/>
    <w:rsid w:val="001773CC"/>
    <w:rsid w:val="0017790B"/>
    <w:rsid w:val="00177B8F"/>
    <w:rsid w:val="00177FB1"/>
    <w:rsid w:val="00180FDF"/>
    <w:rsid w:val="001819C8"/>
    <w:rsid w:val="00183943"/>
    <w:rsid w:val="00184680"/>
    <w:rsid w:val="00184EE8"/>
    <w:rsid w:val="001876A9"/>
    <w:rsid w:val="00187C0E"/>
    <w:rsid w:val="00191BE9"/>
    <w:rsid w:val="0019250D"/>
    <w:rsid w:val="0019334E"/>
    <w:rsid w:val="00193576"/>
    <w:rsid w:val="00193718"/>
    <w:rsid w:val="001969E7"/>
    <w:rsid w:val="00196E95"/>
    <w:rsid w:val="00197E79"/>
    <w:rsid w:val="001A0BB1"/>
    <w:rsid w:val="001A0D09"/>
    <w:rsid w:val="001A14E8"/>
    <w:rsid w:val="001A3DE7"/>
    <w:rsid w:val="001A47F8"/>
    <w:rsid w:val="001A4BEC"/>
    <w:rsid w:val="001A5A0E"/>
    <w:rsid w:val="001A5C79"/>
    <w:rsid w:val="001A5E74"/>
    <w:rsid w:val="001A5FD8"/>
    <w:rsid w:val="001A61C7"/>
    <w:rsid w:val="001A688A"/>
    <w:rsid w:val="001A6DEC"/>
    <w:rsid w:val="001A764D"/>
    <w:rsid w:val="001A7DEC"/>
    <w:rsid w:val="001B013A"/>
    <w:rsid w:val="001B0971"/>
    <w:rsid w:val="001B1160"/>
    <w:rsid w:val="001B132D"/>
    <w:rsid w:val="001B1E04"/>
    <w:rsid w:val="001B228D"/>
    <w:rsid w:val="001B24B5"/>
    <w:rsid w:val="001B28AA"/>
    <w:rsid w:val="001B3602"/>
    <w:rsid w:val="001C0DA9"/>
    <w:rsid w:val="001C1534"/>
    <w:rsid w:val="001C29BE"/>
    <w:rsid w:val="001C2AF5"/>
    <w:rsid w:val="001C3B1D"/>
    <w:rsid w:val="001C757F"/>
    <w:rsid w:val="001C7767"/>
    <w:rsid w:val="001C7DA3"/>
    <w:rsid w:val="001D0E7D"/>
    <w:rsid w:val="001D1A72"/>
    <w:rsid w:val="001D1F2C"/>
    <w:rsid w:val="001D3D2D"/>
    <w:rsid w:val="001D3E26"/>
    <w:rsid w:val="001D4596"/>
    <w:rsid w:val="001D46E7"/>
    <w:rsid w:val="001D4890"/>
    <w:rsid w:val="001D559F"/>
    <w:rsid w:val="001E0127"/>
    <w:rsid w:val="001E09ED"/>
    <w:rsid w:val="001E3ADC"/>
    <w:rsid w:val="001E414E"/>
    <w:rsid w:val="001E43B0"/>
    <w:rsid w:val="001E4B95"/>
    <w:rsid w:val="001E52E2"/>
    <w:rsid w:val="001E5913"/>
    <w:rsid w:val="001E640F"/>
    <w:rsid w:val="001E6F6E"/>
    <w:rsid w:val="001E6F9F"/>
    <w:rsid w:val="001F0B4A"/>
    <w:rsid w:val="001F12A3"/>
    <w:rsid w:val="001F152E"/>
    <w:rsid w:val="001F26DB"/>
    <w:rsid w:val="001F44AF"/>
    <w:rsid w:val="001F6D8E"/>
    <w:rsid w:val="001F7EE5"/>
    <w:rsid w:val="001F7F39"/>
    <w:rsid w:val="00202220"/>
    <w:rsid w:val="00202366"/>
    <w:rsid w:val="00202FCE"/>
    <w:rsid w:val="00203519"/>
    <w:rsid w:val="002038A4"/>
    <w:rsid w:val="0020473B"/>
    <w:rsid w:val="002059C8"/>
    <w:rsid w:val="00206CA0"/>
    <w:rsid w:val="002077D2"/>
    <w:rsid w:val="00207BBF"/>
    <w:rsid w:val="002100D4"/>
    <w:rsid w:val="00212799"/>
    <w:rsid w:val="00214A45"/>
    <w:rsid w:val="00214FDF"/>
    <w:rsid w:val="002164F1"/>
    <w:rsid w:val="0021651C"/>
    <w:rsid w:val="00217A81"/>
    <w:rsid w:val="0022144D"/>
    <w:rsid w:val="00221606"/>
    <w:rsid w:val="00223226"/>
    <w:rsid w:val="00223AA1"/>
    <w:rsid w:val="002246A6"/>
    <w:rsid w:val="0022474D"/>
    <w:rsid w:val="00226DC6"/>
    <w:rsid w:val="00226F4A"/>
    <w:rsid w:val="00227298"/>
    <w:rsid w:val="00227A68"/>
    <w:rsid w:val="00230E5D"/>
    <w:rsid w:val="00230E96"/>
    <w:rsid w:val="002324EC"/>
    <w:rsid w:val="002334E0"/>
    <w:rsid w:val="002335B8"/>
    <w:rsid w:val="00233C71"/>
    <w:rsid w:val="00233E15"/>
    <w:rsid w:val="0023476F"/>
    <w:rsid w:val="002358DC"/>
    <w:rsid w:val="00236D0A"/>
    <w:rsid w:val="00236E97"/>
    <w:rsid w:val="0023725C"/>
    <w:rsid w:val="002405FE"/>
    <w:rsid w:val="002436F5"/>
    <w:rsid w:val="002446A1"/>
    <w:rsid w:val="00246C88"/>
    <w:rsid w:val="00247CBD"/>
    <w:rsid w:val="00247CF1"/>
    <w:rsid w:val="002502A2"/>
    <w:rsid w:val="00250545"/>
    <w:rsid w:val="00250709"/>
    <w:rsid w:val="00250A33"/>
    <w:rsid w:val="00252A3E"/>
    <w:rsid w:val="00253105"/>
    <w:rsid w:val="00253495"/>
    <w:rsid w:val="00254A7C"/>
    <w:rsid w:val="0025617C"/>
    <w:rsid w:val="002576B9"/>
    <w:rsid w:val="00257E2E"/>
    <w:rsid w:val="00260B29"/>
    <w:rsid w:val="00260E17"/>
    <w:rsid w:val="00260F9E"/>
    <w:rsid w:val="00262258"/>
    <w:rsid w:val="0026243D"/>
    <w:rsid w:val="0026257E"/>
    <w:rsid w:val="00262697"/>
    <w:rsid w:val="00262C46"/>
    <w:rsid w:val="00262EC2"/>
    <w:rsid w:val="0026385B"/>
    <w:rsid w:val="0026580E"/>
    <w:rsid w:val="0026748D"/>
    <w:rsid w:val="00270F89"/>
    <w:rsid w:val="00271A81"/>
    <w:rsid w:val="00271AA3"/>
    <w:rsid w:val="00272153"/>
    <w:rsid w:val="0027251C"/>
    <w:rsid w:val="002726BD"/>
    <w:rsid w:val="00272964"/>
    <w:rsid w:val="00272E14"/>
    <w:rsid w:val="00273DBB"/>
    <w:rsid w:val="00273E70"/>
    <w:rsid w:val="0027435B"/>
    <w:rsid w:val="002769F9"/>
    <w:rsid w:val="00277AC1"/>
    <w:rsid w:val="00277B4B"/>
    <w:rsid w:val="00280189"/>
    <w:rsid w:val="002803C3"/>
    <w:rsid w:val="002808E1"/>
    <w:rsid w:val="00280B8D"/>
    <w:rsid w:val="00283160"/>
    <w:rsid w:val="00283B02"/>
    <w:rsid w:val="00284B27"/>
    <w:rsid w:val="00284EA3"/>
    <w:rsid w:val="0028520F"/>
    <w:rsid w:val="00286DA0"/>
    <w:rsid w:val="00286EDD"/>
    <w:rsid w:val="00287BC5"/>
    <w:rsid w:val="002902CA"/>
    <w:rsid w:val="00290454"/>
    <w:rsid w:val="0029146A"/>
    <w:rsid w:val="00291795"/>
    <w:rsid w:val="002920D3"/>
    <w:rsid w:val="002948B7"/>
    <w:rsid w:val="00294A1D"/>
    <w:rsid w:val="00294F46"/>
    <w:rsid w:val="002951D1"/>
    <w:rsid w:val="00295C4C"/>
    <w:rsid w:val="00296523"/>
    <w:rsid w:val="0029685E"/>
    <w:rsid w:val="002A0359"/>
    <w:rsid w:val="002A0996"/>
    <w:rsid w:val="002A0B50"/>
    <w:rsid w:val="002A1217"/>
    <w:rsid w:val="002A2080"/>
    <w:rsid w:val="002A22AE"/>
    <w:rsid w:val="002A30CE"/>
    <w:rsid w:val="002A3612"/>
    <w:rsid w:val="002A47E2"/>
    <w:rsid w:val="002A492A"/>
    <w:rsid w:val="002A511C"/>
    <w:rsid w:val="002A74F6"/>
    <w:rsid w:val="002B0950"/>
    <w:rsid w:val="002B0F07"/>
    <w:rsid w:val="002B1AF9"/>
    <w:rsid w:val="002B1D96"/>
    <w:rsid w:val="002B1F6F"/>
    <w:rsid w:val="002B2038"/>
    <w:rsid w:val="002B23D2"/>
    <w:rsid w:val="002B36E3"/>
    <w:rsid w:val="002B3CDE"/>
    <w:rsid w:val="002B4251"/>
    <w:rsid w:val="002B5312"/>
    <w:rsid w:val="002B53A2"/>
    <w:rsid w:val="002B5726"/>
    <w:rsid w:val="002B5D20"/>
    <w:rsid w:val="002B5D77"/>
    <w:rsid w:val="002B6DBC"/>
    <w:rsid w:val="002B76EE"/>
    <w:rsid w:val="002C1AA2"/>
    <w:rsid w:val="002C299A"/>
    <w:rsid w:val="002C3B73"/>
    <w:rsid w:val="002C3FA9"/>
    <w:rsid w:val="002C56EA"/>
    <w:rsid w:val="002C737D"/>
    <w:rsid w:val="002C7437"/>
    <w:rsid w:val="002C7517"/>
    <w:rsid w:val="002D0337"/>
    <w:rsid w:val="002D0658"/>
    <w:rsid w:val="002D1D42"/>
    <w:rsid w:val="002D241F"/>
    <w:rsid w:val="002D3631"/>
    <w:rsid w:val="002D40F6"/>
    <w:rsid w:val="002D42BE"/>
    <w:rsid w:val="002D514E"/>
    <w:rsid w:val="002D57D0"/>
    <w:rsid w:val="002D5FEA"/>
    <w:rsid w:val="002D7584"/>
    <w:rsid w:val="002E354A"/>
    <w:rsid w:val="002E3D6B"/>
    <w:rsid w:val="002E467D"/>
    <w:rsid w:val="002E5373"/>
    <w:rsid w:val="002E5FF9"/>
    <w:rsid w:val="002E6275"/>
    <w:rsid w:val="002E6DC8"/>
    <w:rsid w:val="002E6F98"/>
    <w:rsid w:val="002E7058"/>
    <w:rsid w:val="002E72A6"/>
    <w:rsid w:val="002E78FF"/>
    <w:rsid w:val="002F0F9C"/>
    <w:rsid w:val="002F167B"/>
    <w:rsid w:val="002F17AB"/>
    <w:rsid w:val="002F1D44"/>
    <w:rsid w:val="002F25D4"/>
    <w:rsid w:val="002F5707"/>
    <w:rsid w:val="002F6CC2"/>
    <w:rsid w:val="002F6DA4"/>
    <w:rsid w:val="002F74AA"/>
    <w:rsid w:val="002F76DC"/>
    <w:rsid w:val="003000D9"/>
    <w:rsid w:val="003008B6"/>
    <w:rsid w:val="0030532D"/>
    <w:rsid w:val="0030566B"/>
    <w:rsid w:val="00305CA7"/>
    <w:rsid w:val="003077D1"/>
    <w:rsid w:val="003078ED"/>
    <w:rsid w:val="00310FF2"/>
    <w:rsid w:val="003114AD"/>
    <w:rsid w:val="003114F4"/>
    <w:rsid w:val="0031277E"/>
    <w:rsid w:val="00315425"/>
    <w:rsid w:val="0031582E"/>
    <w:rsid w:val="003161D4"/>
    <w:rsid w:val="00316703"/>
    <w:rsid w:val="003167D6"/>
    <w:rsid w:val="00317719"/>
    <w:rsid w:val="00317739"/>
    <w:rsid w:val="00317AE8"/>
    <w:rsid w:val="00317C1D"/>
    <w:rsid w:val="00317DAF"/>
    <w:rsid w:val="003251EA"/>
    <w:rsid w:val="00325444"/>
    <w:rsid w:val="00325748"/>
    <w:rsid w:val="00326A5C"/>
    <w:rsid w:val="00326DB5"/>
    <w:rsid w:val="003273BD"/>
    <w:rsid w:val="0032743D"/>
    <w:rsid w:val="00327D22"/>
    <w:rsid w:val="00327D57"/>
    <w:rsid w:val="00330ED3"/>
    <w:rsid w:val="00331DDB"/>
    <w:rsid w:val="003339BC"/>
    <w:rsid w:val="00334EE5"/>
    <w:rsid w:val="00336681"/>
    <w:rsid w:val="0033718F"/>
    <w:rsid w:val="0034036C"/>
    <w:rsid w:val="00340F68"/>
    <w:rsid w:val="0034235A"/>
    <w:rsid w:val="0034324D"/>
    <w:rsid w:val="0034443E"/>
    <w:rsid w:val="0034507E"/>
    <w:rsid w:val="00345801"/>
    <w:rsid w:val="00345DFD"/>
    <w:rsid w:val="00346865"/>
    <w:rsid w:val="0034695F"/>
    <w:rsid w:val="00347090"/>
    <w:rsid w:val="003475E8"/>
    <w:rsid w:val="00347C0B"/>
    <w:rsid w:val="003512DB"/>
    <w:rsid w:val="00351CD3"/>
    <w:rsid w:val="003527E6"/>
    <w:rsid w:val="00353168"/>
    <w:rsid w:val="00353CA0"/>
    <w:rsid w:val="00354F62"/>
    <w:rsid w:val="0035664E"/>
    <w:rsid w:val="00356E24"/>
    <w:rsid w:val="003639B7"/>
    <w:rsid w:val="00363CAC"/>
    <w:rsid w:val="00363CF2"/>
    <w:rsid w:val="00365B4B"/>
    <w:rsid w:val="00366CD3"/>
    <w:rsid w:val="003706CB"/>
    <w:rsid w:val="003726AE"/>
    <w:rsid w:val="00373EB5"/>
    <w:rsid w:val="00374521"/>
    <w:rsid w:val="00374B04"/>
    <w:rsid w:val="00376C94"/>
    <w:rsid w:val="00376E1B"/>
    <w:rsid w:val="00377E7B"/>
    <w:rsid w:val="003846A7"/>
    <w:rsid w:val="00384C30"/>
    <w:rsid w:val="00390B6A"/>
    <w:rsid w:val="00391701"/>
    <w:rsid w:val="00392E73"/>
    <w:rsid w:val="003941EF"/>
    <w:rsid w:val="00396B65"/>
    <w:rsid w:val="00396CE1"/>
    <w:rsid w:val="003A2F90"/>
    <w:rsid w:val="003A3126"/>
    <w:rsid w:val="003A5256"/>
    <w:rsid w:val="003A6976"/>
    <w:rsid w:val="003A7A13"/>
    <w:rsid w:val="003B0786"/>
    <w:rsid w:val="003B13CD"/>
    <w:rsid w:val="003B209F"/>
    <w:rsid w:val="003B3F45"/>
    <w:rsid w:val="003B4C37"/>
    <w:rsid w:val="003B4F8A"/>
    <w:rsid w:val="003B546D"/>
    <w:rsid w:val="003B5914"/>
    <w:rsid w:val="003B6592"/>
    <w:rsid w:val="003B6C25"/>
    <w:rsid w:val="003B7F9A"/>
    <w:rsid w:val="003C0E44"/>
    <w:rsid w:val="003C1B2D"/>
    <w:rsid w:val="003C2DAE"/>
    <w:rsid w:val="003C4121"/>
    <w:rsid w:val="003C7516"/>
    <w:rsid w:val="003C7C4F"/>
    <w:rsid w:val="003D0241"/>
    <w:rsid w:val="003D05F8"/>
    <w:rsid w:val="003D0954"/>
    <w:rsid w:val="003D0DE3"/>
    <w:rsid w:val="003D13FA"/>
    <w:rsid w:val="003D265B"/>
    <w:rsid w:val="003D2B4C"/>
    <w:rsid w:val="003D4C13"/>
    <w:rsid w:val="003D4DF6"/>
    <w:rsid w:val="003D7382"/>
    <w:rsid w:val="003D7C9B"/>
    <w:rsid w:val="003E06CD"/>
    <w:rsid w:val="003E10A1"/>
    <w:rsid w:val="003E123C"/>
    <w:rsid w:val="003E1B94"/>
    <w:rsid w:val="003E1DF7"/>
    <w:rsid w:val="003E2456"/>
    <w:rsid w:val="003E2A2D"/>
    <w:rsid w:val="003E2E37"/>
    <w:rsid w:val="003E3E07"/>
    <w:rsid w:val="003E456B"/>
    <w:rsid w:val="003E634A"/>
    <w:rsid w:val="003E6646"/>
    <w:rsid w:val="003E6E73"/>
    <w:rsid w:val="003E6F6D"/>
    <w:rsid w:val="003F51C2"/>
    <w:rsid w:val="003F5F7C"/>
    <w:rsid w:val="003F6AC7"/>
    <w:rsid w:val="00401CD6"/>
    <w:rsid w:val="00402BE5"/>
    <w:rsid w:val="004034DD"/>
    <w:rsid w:val="00403A4E"/>
    <w:rsid w:val="0040585D"/>
    <w:rsid w:val="00405C40"/>
    <w:rsid w:val="00405E79"/>
    <w:rsid w:val="0040639C"/>
    <w:rsid w:val="004104D7"/>
    <w:rsid w:val="00410DE3"/>
    <w:rsid w:val="00411CD7"/>
    <w:rsid w:val="00412797"/>
    <w:rsid w:val="00413568"/>
    <w:rsid w:val="00413A75"/>
    <w:rsid w:val="0041474D"/>
    <w:rsid w:val="00415691"/>
    <w:rsid w:val="00416632"/>
    <w:rsid w:val="00417065"/>
    <w:rsid w:val="004221F2"/>
    <w:rsid w:val="00424413"/>
    <w:rsid w:val="004262F7"/>
    <w:rsid w:val="00426304"/>
    <w:rsid w:val="00426436"/>
    <w:rsid w:val="00426993"/>
    <w:rsid w:val="00426CE0"/>
    <w:rsid w:val="00427464"/>
    <w:rsid w:val="00427891"/>
    <w:rsid w:val="00427C25"/>
    <w:rsid w:val="004301BC"/>
    <w:rsid w:val="004327DC"/>
    <w:rsid w:val="00432B31"/>
    <w:rsid w:val="00434294"/>
    <w:rsid w:val="00434ED0"/>
    <w:rsid w:val="00435941"/>
    <w:rsid w:val="00436576"/>
    <w:rsid w:val="004376FD"/>
    <w:rsid w:val="00441016"/>
    <w:rsid w:val="00442765"/>
    <w:rsid w:val="0044345E"/>
    <w:rsid w:val="004435B0"/>
    <w:rsid w:val="004446DC"/>
    <w:rsid w:val="00444EA2"/>
    <w:rsid w:val="00450479"/>
    <w:rsid w:val="00451049"/>
    <w:rsid w:val="0045200D"/>
    <w:rsid w:val="004522C6"/>
    <w:rsid w:val="0045233D"/>
    <w:rsid w:val="00452358"/>
    <w:rsid w:val="00454691"/>
    <w:rsid w:val="00454FE5"/>
    <w:rsid w:val="0045554A"/>
    <w:rsid w:val="00455765"/>
    <w:rsid w:val="00456387"/>
    <w:rsid w:val="00456B27"/>
    <w:rsid w:val="004601D6"/>
    <w:rsid w:val="00460AC1"/>
    <w:rsid w:val="00465264"/>
    <w:rsid w:val="0046551E"/>
    <w:rsid w:val="004662D7"/>
    <w:rsid w:val="0047074B"/>
    <w:rsid w:val="00470CB9"/>
    <w:rsid w:val="00470FC1"/>
    <w:rsid w:val="0047172D"/>
    <w:rsid w:val="00472ECA"/>
    <w:rsid w:val="004732F9"/>
    <w:rsid w:val="004749F3"/>
    <w:rsid w:val="00474EF0"/>
    <w:rsid w:val="00475273"/>
    <w:rsid w:val="00476020"/>
    <w:rsid w:val="004769EF"/>
    <w:rsid w:val="00477176"/>
    <w:rsid w:val="004771D3"/>
    <w:rsid w:val="0047770D"/>
    <w:rsid w:val="00477FD1"/>
    <w:rsid w:val="004805D6"/>
    <w:rsid w:val="00481967"/>
    <w:rsid w:val="0048229B"/>
    <w:rsid w:val="004826DD"/>
    <w:rsid w:val="004829E0"/>
    <w:rsid w:val="00483C40"/>
    <w:rsid w:val="00483E3E"/>
    <w:rsid w:val="00484003"/>
    <w:rsid w:val="00484239"/>
    <w:rsid w:val="004848F9"/>
    <w:rsid w:val="00484E96"/>
    <w:rsid w:val="00485C86"/>
    <w:rsid w:val="00486D48"/>
    <w:rsid w:val="004872A0"/>
    <w:rsid w:val="004875F9"/>
    <w:rsid w:val="00490709"/>
    <w:rsid w:val="00490C93"/>
    <w:rsid w:val="00490CFB"/>
    <w:rsid w:val="0049198B"/>
    <w:rsid w:val="00491E89"/>
    <w:rsid w:val="00492AEE"/>
    <w:rsid w:val="0049407F"/>
    <w:rsid w:val="0049515D"/>
    <w:rsid w:val="0049535D"/>
    <w:rsid w:val="004955A9"/>
    <w:rsid w:val="00495764"/>
    <w:rsid w:val="00496927"/>
    <w:rsid w:val="0049692E"/>
    <w:rsid w:val="00497030"/>
    <w:rsid w:val="004A0855"/>
    <w:rsid w:val="004A1B18"/>
    <w:rsid w:val="004A1F2E"/>
    <w:rsid w:val="004A3278"/>
    <w:rsid w:val="004A3F1E"/>
    <w:rsid w:val="004A46F8"/>
    <w:rsid w:val="004A4AF7"/>
    <w:rsid w:val="004A6867"/>
    <w:rsid w:val="004B070B"/>
    <w:rsid w:val="004B1244"/>
    <w:rsid w:val="004B319E"/>
    <w:rsid w:val="004B3A01"/>
    <w:rsid w:val="004B6547"/>
    <w:rsid w:val="004B78D1"/>
    <w:rsid w:val="004C153E"/>
    <w:rsid w:val="004C1FC6"/>
    <w:rsid w:val="004C4B9F"/>
    <w:rsid w:val="004C51E5"/>
    <w:rsid w:val="004C5AE7"/>
    <w:rsid w:val="004C5E69"/>
    <w:rsid w:val="004C6272"/>
    <w:rsid w:val="004C6F00"/>
    <w:rsid w:val="004C7277"/>
    <w:rsid w:val="004C7740"/>
    <w:rsid w:val="004C7C5A"/>
    <w:rsid w:val="004D117D"/>
    <w:rsid w:val="004D3B37"/>
    <w:rsid w:val="004D3BCA"/>
    <w:rsid w:val="004D3CA7"/>
    <w:rsid w:val="004D548C"/>
    <w:rsid w:val="004D694B"/>
    <w:rsid w:val="004D6FF6"/>
    <w:rsid w:val="004D7547"/>
    <w:rsid w:val="004D7691"/>
    <w:rsid w:val="004D795D"/>
    <w:rsid w:val="004D7E9B"/>
    <w:rsid w:val="004E0179"/>
    <w:rsid w:val="004E11B6"/>
    <w:rsid w:val="004E1E17"/>
    <w:rsid w:val="004E5D87"/>
    <w:rsid w:val="004E667D"/>
    <w:rsid w:val="004E68E8"/>
    <w:rsid w:val="004E6A1C"/>
    <w:rsid w:val="004E6DBD"/>
    <w:rsid w:val="004F1BF7"/>
    <w:rsid w:val="004F2A8C"/>
    <w:rsid w:val="004F2A8F"/>
    <w:rsid w:val="004F353A"/>
    <w:rsid w:val="004F4DE7"/>
    <w:rsid w:val="004F4EB5"/>
    <w:rsid w:val="004F6E27"/>
    <w:rsid w:val="004F7309"/>
    <w:rsid w:val="004F7582"/>
    <w:rsid w:val="004F7637"/>
    <w:rsid w:val="004F78FC"/>
    <w:rsid w:val="004F7BDC"/>
    <w:rsid w:val="0050029D"/>
    <w:rsid w:val="00500335"/>
    <w:rsid w:val="00500532"/>
    <w:rsid w:val="00500537"/>
    <w:rsid w:val="00501BF0"/>
    <w:rsid w:val="00505828"/>
    <w:rsid w:val="00505D6C"/>
    <w:rsid w:val="00507948"/>
    <w:rsid w:val="00517F73"/>
    <w:rsid w:val="00520CF1"/>
    <w:rsid w:val="00520E3E"/>
    <w:rsid w:val="00522BB3"/>
    <w:rsid w:val="005234A3"/>
    <w:rsid w:val="005244CB"/>
    <w:rsid w:val="00524EB2"/>
    <w:rsid w:val="00525097"/>
    <w:rsid w:val="00532047"/>
    <w:rsid w:val="005321B8"/>
    <w:rsid w:val="00533759"/>
    <w:rsid w:val="00533F25"/>
    <w:rsid w:val="005352E0"/>
    <w:rsid w:val="00536A0C"/>
    <w:rsid w:val="00537162"/>
    <w:rsid w:val="005377B0"/>
    <w:rsid w:val="00541769"/>
    <w:rsid w:val="005427BA"/>
    <w:rsid w:val="005437CA"/>
    <w:rsid w:val="00543F1D"/>
    <w:rsid w:val="005448CC"/>
    <w:rsid w:val="00545491"/>
    <w:rsid w:val="0054766A"/>
    <w:rsid w:val="00550FDB"/>
    <w:rsid w:val="005513D1"/>
    <w:rsid w:val="005513F6"/>
    <w:rsid w:val="00553A7F"/>
    <w:rsid w:val="005567A8"/>
    <w:rsid w:val="00556F5E"/>
    <w:rsid w:val="00557314"/>
    <w:rsid w:val="005608C5"/>
    <w:rsid w:val="00561680"/>
    <w:rsid w:val="00561F95"/>
    <w:rsid w:val="00562C27"/>
    <w:rsid w:val="00563830"/>
    <w:rsid w:val="005646D5"/>
    <w:rsid w:val="00565365"/>
    <w:rsid w:val="005657E5"/>
    <w:rsid w:val="00565AB8"/>
    <w:rsid w:val="00566099"/>
    <w:rsid w:val="005679D9"/>
    <w:rsid w:val="00572A75"/>
    <w:rsid w:val="00573F16"/>
    <w:rsid w:val="00573FBB"/>
    <w:rsid w:val="00574882"/>
    <w:rsid w:val="00576DDF"/>
    <w:rsid w:val="00577899"/>
    <w:rsid w:val="00580452"/>
    <w:rsid w:val="005829C2"/>
    <w:rsid w:val="00583CFB"/>
    <w:rsid w:val="00584599"/>
    <w:rsid w:val="005854F9"/>
    <w:rsid w:val="0058570D"/>
    <w:rsid w:val="00585EDE"/>
    <w:rsid w:val="00587127"/>
    <w:rsid w:val="005879B8"/>
    <w:rsid w:val="005906D5"/>
    <w:rsid w:val="00590DD6"/>
    <w:rsid w:val="00590E19"/>
    <w:rsid w:val="005925F6"/>
    <w:rsid w:val="00592FE4"/>
    <w:rsid w:val="0059511B"/>
    <w:rsid w:val="005951FA"/>
    <w:rsid w:val="0059560B"/>
    <w:rsid w:val="005968AC"/>
    <w:rsid w:val="0059728D"/>
    <w:rsid w:val="005972CD"/>
    <w:rsid w:val="0059741C"/>
    <w:rsid w:val="0059777A"/>
    <w:rsid w:val="005A038F"/>
    <w:rsid w:val="005A0A5A"/>
    <w:rsid w:val="005A230B"/>
    <w:rsid w:val="005A38E6"/>
    <w:rsid w:val="005A47A3"/>
    <w:rsid w:val="005A4D6A"/>
    <w:rsid w:val="005A5066"/>
    <w:rsid w:val="005A6857"/>
    <w:rsid w:val="005A7131"/>
    <w:rsid w:val="005A76EC"/>
    <w:rsid w:val="005A782B"/>
    <w:rsid w:val="005B0E07"/>
    <w:rsid w:val="005B1029"/>
    <w:rsid w:val="005B1AB3"/>
    <w:rsid w:val="005B35DA"/>
    <w:rsid w:val="005B37D7"/>
    <w:rsid w:val="005B3DDF"/>
    <w:rsid w:val="005B3E35"/>
    <w:rsid w:val="005B555C"/>
    <w:rsid w:val="005B56CC"/>
    <w:rsid w:val="005B6035"/>
    <w:rsid w:val="005B6142"/>
    <w:rsid w:val="005B75BC"/>
    <w:rsid w:val="005B7953"/>
    <w:rsid w:val="005B79C1"/>
    <w:rsid w:val="005B7B1E"/>
    <w:rsid w:val="005B7D49"/>
    <w:rsid w:val="005C1EDA"/>
    <w:rsid w:val="005C1F99"/>
    <w:rsid w:val="005C3E76"/>
    <w:rsid w:val="005C61CA"/>
    <w:rsid w:val="005C6F51"/>
    <w:rsid w:val="005C747D"/>
    <w:rsid w:val="005D32D5"/>
    <w:rsid w:val="005D3A40"/>
    <w:rsid w:val="005D3AFF"/>
    <w:rsid w:val="005D4095"/>
    <w:rsid w:val="005D4DCD"/>
    <w:rsid w:val="005D7288"/>
    <w:rsid w:val="005D728C"/>
    <w:rsid w:val="005D7AF7"/>
    <w:rsid w:val="005D7EEB"/>
    <w:rsid w:val="005E1630"/>
    <w:rsid w:val="005E2457"/>
    <w:rsid w:val="005E2C4A"/>
    <w:rsid w:val="005E619A"/>
    <w:rsid w:val="005E66BE"/>
    <w:rsid w:val="005E7BF7"/>
    <w:rsid w:val="005F0DA1"/>
    <w:rsid w:val="005F273F"/>
    <w:rsid w:val="005F57EA"/>
    <w:rsid w:val="005F5AAC"/>
    <w:rsid w:val="005F61FF"/>
    <w:rsid w:val="005F6BFD"/>
    <w:rsid w:val="005F6E7F"/>
    <w:rsid w:val="005F755B"/>
    <w:rsid w:val="005F7CC6"/>
    <w:rsid w:val="00600B6F"/>
    <w:rsid w:val="006012DE"/>
    <w:rsid w:val="00601E8F"/>
    <w:rsid w:val="00602E41"/>
    <w:rsid w:val="006032D7"/>
    <w:rsid w:val="00604E6F"/>
    <w:rsid w:val="00607315"/>
    <w:rsid w:val="00607362"/>
    <w:rsid w:val="006074F4"/>
    <w:rsid w:val="006077E7"/>
    <w:rsid w:val="00611E63"/>
    <w:rsid w:val="0061223F"/>
    <w:rsid w:val="00613EF5"/>
    <w:rsid w:val="006142B6"/>
    <w:rsid w:val="006143F0"/>
    <w:rsid w:val="0061441D"/>
    <w:rsid w:val="006154A5"/>
    <w:rsid w:val="00615655"/>
    <w:rsid w:val="0061565B"/>
    <w:rsid w:val="006158CD"/>
    <w:rsid w:val="00615A1F"/>
    <w:rsid w:val="00615DA7"/>
    <w:rsid w:val="0062002A"/>
    <w:rsid w:val="00620979"/>
    <w:rsid w:val="006221CC"/>
    <w:rsid w:val="00622A16"/>
    <w:rsid w:val="00623743"/>
    <w:rsid w:val="00623BDC"/>
    <w:rsid w:val="00623C89"/>
    <w:rsid w:val="006257DF"/>
    <w:rsid w:val="00626220"/>
    <w:rsid w:val="0063083F"/>
    <w:rsid w:val="00631B14"/>
    <w:rsid w:val="00632AE0"/>
    <w:rsid w:val="00633A3F"/>
    <w:rsid w:val="00633AAF"/>
    <w:rsid w:val="00633CE6"/>
    <w:rsid w:val="0063455B"/>
    <w:rsid w:val="0063543B"/>
    <w:rsid w:val="006376C3"/>
    <w:rsid w:val="00640037"/>
    <w:rsid w:val="00641034"/>
    <w:rsid w:val="006420C7"/>
    <w:rsid w:val="00642E78"/>
    <w:rsid w:val="006432BF"/>
    <w:rsid w:val="00644FD9"/>
    <w:rsid w:val="006454A4"/>
    <w:rsid w:val="006455F5"/>
    <w:rsid w:val="006460C4"/>
    <w:rsid w:val="006460E7"/>
    <w:rsid w:val="006469E6"/>
    <w:rsid w:val="00651560"/>
    <w:rsid w:val="006516BD"/>
    <w:rsid w:val="00652DAE"/>
    <w:rsid w:val="006547E7"/>
    <w:rsid w:val="00655BCB"/>
    <w:rsid w:val="00656822"/>
    <w:rsid w:val="00657A86"/>
    <w:rsid w:val="006602A0"/>
    <w:rsid w:val="0066145C"/>
    <w:rsid w:val="00661D7A"/>
    <w:rsid w:val="00662CD6"/>
    <w:rsid w:val="00663001"/>
    <w:rsid w:val="00663C1F"/>
    <w:rsid w:val="00663E4D"/>
    <w:rsid w:val="006647A8"/>
    <w:rsid w:val="00666733"/>
    <w:rsid w:val="00670BEE"/>
    <w:rsid w:val="0067148C"/>
    <w:rsid w:val="00671853"/>
    <w:rsid w:val="00671E89"/>
    <w:rsid w:val="0067353B"/>
    <w:rsid w:val="00673C3F"/>
    <w:rsid w:val="0067402E"/>
    <w:rsid w:val="00675401"/>
    <w:rsid w:val="006754E3"/>
    <w:rsid w:val="00676078"/>
    <w:rsid w:val="006768DD"/>
    <w:rsid w:val="00677696"/>
    <w:rsid w:val="0067792E"/>
    <w:rsid w:val="006813E7"/>
    <w:rsid w:val="00682A18"/>
    <w:rsid w:val="00682ADA"/>
    <w:rsid w:val="00682FAB"/>
    <w:rsid w:val="00683A6F"/>
    <w:rsid w:val="00683CE5"/>
    <w:rsid w:val="0068465C"/>
    <w:rsid w:val="00684B80"/>
    <w:rsid w:val="00685699"/>
    <w:rsid w:val="006857DF"/>
    <w:rsid w:val="00686895"/>
    <w:rsid w:val="00687387"/>
    <w:rsid w:val="00687C26"/>
    <w:rsid w:val="0069263F"/>
    <w:rsid w:val="00694507"/>
    <w:rsid w:val="00694C05"/>
    <w:rsid w:val="006A1F7F"/>
    <w:rsid w:val="006A34AA"/>
    <w:rsid w:val="006A4284"/>
    <w:rsid w:val="006A498E"/>
    <w:rsid w:val="006A5189"/>
    <w:rsid w:val="006B0285"/>
    <w:rsid w:val="006B02BE"/>
    <w:rsid w:val="006B0653"/>
    <w:rsid w:val="006B0A53"/>
    <w:rsid w:val="006B0C1E"/>
    <w:rsid w:val="006B4324"/>
    <w:rsid w:val="006B499D"/>
    <w:rsid w:val="006B4CD2"/>
    <w:rsid w:val="006B67E4"/>
    <w:rsid w:val="006C08A6"/>
    <w:rsid w:val="006C2ED6"/>
    <w:rsid w:val="006C3183"/>
    <w:rsid w:val="006C3A75"/>
    <w:rsid w:val="006C5AAC"/>
    <w:rsid w:val="006C5BC0"/>
    <w:rsid w:val="006C6415"/>
    <w:rsid w:val="006C6CDE"/>
    <w:rsid w:val="006C70EF"/>
    <w:rsid w:val="006C7CEA"/>
    <w:rsid w:val="006D0BD5"/>
    <w:rsid w:val="006D1953"/>
    <w:rsid w:val="006D2FB7"/>
    <w:rsid w:val="006D438C"/>
    <w:rsid w:val="006D4478"/>
    <w:rsid w:val="006D636F"/>
    <w:rsid w:val="006D703B"/>
    <w:rsid w:val="006D77B9"/>
    <w:rsid w:val="006D7A64"/>
    <w:rsid w:val="006E0836"/>
    <w:rsid w:val="006E0F96"/>
    <w:rsid w:val="006E1E3C"/>
    <w:rsid w:val="006E214E"/>
    <w:rsid w:val="006E31E9"/>
    <w:rsid w:val="006E3F71"/>
    <w:rsid w:val="006E466B"/>
    <w:rsid w:val="006E47BB"/>
    <w:rsid w:val="006E4985"/>
    <w:rsid w:val="006E50EF"/>
    <w:rsid w:val="006E6A9F"/>
    <w:rsid w:val="006E6C3E"/>
    <w:rsid w:val="006E736C"/>
    <w:rsid w:val="006E7AC9"/>
    <w:rsid w:val="006F0718"/>
    <w:rsid w:val="006F0787"/>
    <w:rsid w:val="006F0810"/>
    <w:rsid w:val="006F1294"/>
    <w:rsid w:val="006F16CE"/>
    <w:rsid w:val="006F17E9"/>
    <w:rsid w:val="006F1B88"/>
    <w:rsid w:val="006F1E50"/>
    <w:rsid w:val="006F3208"/>
    <w:rsid w:val="006F3510"/>
    <w:rsid w:val="006F3D38"/>
    <w:rsid w:val="006F5279"/>
    <w:rsid w:val="006F5AA3"/>
    <w:rsid w:val="006F652B"/>
    <w:rsid w:val="006F7261"/>
    <w:rsid w:val="006F739B"/>
    <w:rsid w:val="007003A8"/>
    <w:rsid w:val="007003EA"/>
    <w:rsid w:val="00701243"/>
    <w:rsid w:val="00701844"/>
    <w:rsid w:val="00701B5D"/>
    <w:rsid w:val="00701F90"/>
    <w:rsid w:val="00702D3D"/>
    <w:rsid w:val="00702D6C"/>
    <w:rsid w:val="0070388F"/>
    <w:rsid w:val="00704526"/>
    <w:rsid w:val="00705232"/>
    <w:rsid w:val="007059EF"/>
    <w:rsid w:val="007079F4"/>
    <w:rsid w:val="0071040A"/>
    <w:rsid w:val="0071126D"/>
    <w:rsid w:val="0071361A"/>
    <w:rsid w:val="0071363E"/>
    <w:rsid w:val="00714FFA"/>
    <w:rsid w:val="00715AED"/>
    <w:rsid w:val="0071704A"/>
    <w:rsid w:val="0071767E"/>
    <w:rsid w:val="00717761"/>
    <w:rsid w:val="00717BBD"/>
    <w:rsid w:val="00720A14"/>
    <w:rsid w:val="00721A90"/>
    <w:rsid w:val="00722153"/>
    <w:rsid w:val="00724860"/>
    <w:rsid w:val="007304E5"/>
    <w:rsid w:val="00730C56"/>
    <w:rsid w:val="00732DAA"/>
    <w:rsid w:val="007335C3"/>
    <w:rsid w:val="00733BF5"/>
    <w:rsid w:val="007347EE"/>
    <w:rsid w:val="00734C8A"/>
    <w:rsid w:val="00735211"/>
    <w:rsid w:val="00741971"/>
    <w:rsid w:val="00743176"/>
    <w:rsid w:val="0074317D"/>
    <w:rsid w:val="00743B22"/>
    <w:rsid w:val="0074433D"/>
    <w:rsid w:val="00745C34"/>
    <w:rsid w:val="00746879"/>
    <w:rsid w:val="007471A1"/>
    <w:rsid w:val="00747F37"/>
    <w:rsid w:val="00750056"/>
    <w:rsid w:val="00750BA3"/>
    <w:rsid w:val="007513E2"/>
    <w:rsid w:val="00752C95"/>
    <w:rsid w:val="00754839"/>
    <w:rsid w:val="00754FDC"/>
    <w:rsid w:val="00755261"/>
    <w:rsid w:val="007566F4"/>
    <w:rsid w:val="00757A34"/>
    <w:rsid w:val="00760E8D"/>
    <w:rsid w:val="00762A92"/>
    <w:rsid w:val="007634AB"/>
    <w:rsid w:val="00764713"/>
    <w:rsid w:val="00765C88"/>
    <w:rsid w:val="00767414"/>
    <w:rsid w:val="007674BC"/>
    <w:rsid w:val="00770AF3"/>
    <w:rsid w:val="0077126E"/>
    <w:rsid w:val="00771BE8"/>
    <w:rsid w:val="00772882"/>
    <w:rsid w:val="0077306D"/>
    <w:rsid w:val="007735D0"/>
    <w:rsid w:val="00773A51"/>
    <w:rsid w:val="00773C6A"/>
    <w:rsid w:val="00774315"/>
    <w:rsid w:val="007763A2"/>
    <w:rsid w:val="00780922"/>
    <w:rsid w:val="00780B33"/>
    <w:rsid w:val="00780BC9"/>
    <w:rsid w:val="007825F5"/>
    <w:rsid w:val="00782A97"/>
    <w:rsid w:val="00782C62"/>
    <w:rsid w:val="00786BD0"/>
    <w:rsid w:val="00786D6C"/>
    <w:rsid w:val="00790242"/>
    <w:rsid w:val="0079138A"/>
    <w:rsid w:val="00791E05"/>
    <w:rsid w:val="00792562"/>
    <w:rsid w:val="007929EC"/>
    <w:rsid w:val="0079309C"/>
    <w:rsid w:val="00794818"/>
    <w:rsid w:val="0079514D"/>
    <w:rsid w:val="007A045B"/>
    <w:rsid w:val="007A0C9A"/>
    <w:rsid w:val="007A3419"/>
    <w:rsid w:val="007A4407"/>
    <w:rsid w:val="007A45AA"/>
    <w:rsid w:val="007A50E5"/>
    <w:rsid w:val="007A5263"/>
    <w:rsid w:val="007A7EC7"/>
    <w:rsid w:val="007B0371"/>
    <w:rsid w:val="007B0D47"/>
    <w:rsid w:val="007B13FD"/>
    <w:rsid w:val="007B305C"/>
    <w:rsid w:val="007B3742"/>
    <w:rsid w:val="007B4EA0"/>
    <w:rsid w:val="007B59CE"/>
    <w:rsid w:val="007B5CB4"/>
    <w:rsid w:val="007B5EB8"/>
    <w:rsid w:val="007C0207"/>
    <w:rsid w:val="007C06B9"/>
    <w:rsid w:val="007C0A01"/>
    <w:rsid w:val="007C1475"/>
    <w:rsid w:val="007C1902"/>
    <w:rsid w:val="007C2875"/>
    <w:rsid w:val="007C28DE"/>
    <w:rsid w:val="007C44EA"/>
    <w:rsid w:val="007C491B"/>
    <w:rsid w:val="007C49BD"/>
    <w:rsid w:val="007C4BD1"/>
    <w:rsid w:val="007C627D"/>
    <w:rsid w:val="007C6BE0"/>
    <w:rsid w:val="007D02CC"/>
    <w:rsid w:val="007D2B26"/>
    <w:rsid w:val="007D3373"/>
    <w:rsid w:val="007D4AA4"/>
    <w:rsid w:val="007D588B"/>
    <w:rsid w:val="007E18AF"/>
    <w:rsid w:val="007E2D22"/>
    <w:rsid w:val="007E5FDA"/>
    <w:rsid w:val="007E719E"/>
    <w:rsid w:val="007E73FC"/>
    <w:rsid w:val="007E7A49"/>
    <w:rsid w:val="007F08F0"/>
    <w:rsid w:val="007F1D69"/>
    <w:rsid w:val="007F2C78"/>
    <w:rsid w:val="007F2E58"/>
    <w:rsid w:val="007F31DF"/>
    <w:rsid w:val="007F4D43"/>
    <w:rsid w:val="007F642E"/>
    <w:rsid w:val="007F6FB4"/>
    <w:rsid w:val="007F7192"/>
    <w:rsid w:val="007F7A80"/>
    <w:rsid w:val="00800AD3"/>
    <w:rsid w:val="008021D6"/>
    <w:rsid w:val="00802677"/>
    <w:rsid w:val="008030BB"/>
    <w:rsid w:val="00803653"/>
    <w:rsid w:val="00803FA4"/>
    <w:rsid w:val="008044AF"/>
    <w:rsid w:val="008045F6"/>
    <w:rsid w:val="008052A4"/>
    <w:rsid w:val="00805472"/>
    <w:rsid w:val="008077AF"/>
    <w:rsid w:val="00807F1C"/>
    <w:rsid w:val="00810A12"/>
    <w:rsid w:val="00810A39"/>
    <w:rsid w:val="00810BD4"/>
    <w:rsid w:val="008111AE"/>
    <w:rsid w:val="00812196"/>
    <w:rsid w:val="00814D93"/>
    <w:rsid w:val="00814E6E"/>
    <w:rsid w:val="0081521C"/>
    <w:rsid w:val="00815EFC"/>
    <w:rsid w:val="0081602D"/>
    <w:rsid w:val="00816230"/>
    <w:rsid w:val="00816D60"/>
    <w:rsid w:val="0082002F"/>
    <w:rsid w:val="0082063B"/>
    <w:rsid w:val="008207E1"/>
    <w:rsid w:val="00820A02"/>
    <w:rsid w:val="00821DC2"/>
    <w:rsid w:val="00821FAE"/>
    <w:rsid w:val="0082316E"/>
    <w:rsid w:val="008244EC"/>
    <w:rsid w:val="00824C5F"/>
    <w:rsid w:val="008256F4"/>
    <w:rsid w:val="008266C0"/>
    <w:rsid w:val="00830279"/>
    <w:rsid w:val="00831870"/>
    <w:rsid w:val="00833B7E"/>
    <w:rsid w:val="00833E77"/>
    <w:rsid w:val="008353B0"/>
    <w:rsid w:val="008371F3"/>
    <w:rsid w:val="00837560"/>
    <w:rsid w:val="00837693"/>
    <w:rsid w:val="008378BA"/>
    <w:rsid w:val="008422A7"/>
    <w:rsid w:val="00842A72"/>
    <w:rsid w:val="0084392A"/>
    <w:rsid w:val="008444E3"/>
    <w:rsid w:val="008471E6"/>
    <w:rsid w:val="008475F7"/>
    <w:rsid w:val="00847B9C"/>
    <w:rsid w:val="00850076"/>
    <w:rsid w:val="008505D0"/>
    <w:rsid w:val="00850686"/>
    <w:rsid w:val="008513E4"/>
    <w:rsid w:val="00852071"/>
    <w:rsid w:val="00852174"/>
    <w:rsid w:val="008526FC"/>
    <w:rsid w:val="00853561"/>
    <w:rsid w:val="00853B46"/>
    <w:rsid w:val="008550AD"/>
    <w:rsid w:val="00856405"/>
    <w:rsid w:val="00857B26"/>
    <w:rsid w:val="00857C4D"/>
    <w:rsid w:val="0086006D"/>
    <w:rsid w:val="00860104"/>
    <w:rsid w:val="00861663"/>
    <w:rsid w:val="00861F41"/>
    <w:rsid w:val="00863A8E"/>
    <w:rsid w:val="00865D3C"/>
    <w:rsid w:val="00866340"/>
    <w:rsid w:val="00867032"/>
    <w:rsid w:val="0086784F"/>
    <w:rsid w:val="008700EE"/>
    <w:rsid w:val="0087059B"/>
    <w:rsid w:val="008718D6"/>
    <w:rsid w:val="00871D9A"/>
    <w:rsid w:val="00872D02"/>
    <w:rsid w:val="00872DCF"/>
    <w:rsid w:val="00873085"/>
    <w:rsid w:val="00875565"/>
    <w:rsid w:val="008767FB"/>
    <w:rsid w:val="00877E29"/>
    <w:rsid w:val="008805D7"/>
    <w:rsid w:val="00884C97"/>
    <w:rsid w:val="00884CD9"/>
    <w:rsid w:val="00885AF6"/>
    <w:rsid w:val="0088700F"/>
    <w:rsid w:val="00887A53"/>
    <w:rsid w:val="008908D8"/>
    <w:rsid w:val="008924C5"/>
    <w:rsid w:val="00893661"/>
    <w:rsid w:val="00893728"/>
    <w:rsid w:val="00893A3A"/>
    <w:rsid w:val="0089457F"/>
    <w:rsid w:val="008967B9"/>
    <w:rsid w:val="00896C76"/>
    <w:rsid w:val="008A0C18"/>
    <w:rsid w:val="008A29AD"/>
    <w:rsid w:val="008A4EC3"/>
    <w:rsid w:val="008A4EFD"/>
    <w:rsid w:val="008A4FBD"/>
    <w:rsid w:val="008A7B0E"/>
    <w:rsid w:val="008A7F4C"/>
    <w:rsid w:val="008B1EF5"/>
    <w:rsid w:val="008B2BB4"/>
    <w:rsid w:val="008B35CD"/>
    <w:rsid w:val="008B3FD6"/>
    <w:rsid w:val="008B4789"/>
    <w:rsid w:val="008B485C"/>
    <w:rsid w:val="008B52D2"/>
    <w:rsid w:val="008B5C1A"/>
    <w:rsid w:val="008B5CB3"/>
    <w:rsid w:val="008B61F9"/>
    <w:rsid w:val="008B69E8"/>
    <w:rsid w:val="008B6EB5"/>
    <w:rsid w:val="008B77C6"/>
    <w:rsid w:val="008C0E5E"/>
    <w:rsid w:val="008C0FD2"/>
    <w:rsid w:val="008C1542"/>
    <w:rsid w:val="008C17FC"/>
    <w:rsid w:val="008C2315"/>
    <w:rsid w:val="008C245F"/>
    <w:rsid w:val="008C2D05"/>
    <w:rsid w:val="008C3508"/>
    <w:rsid w:val="008C4411"/>
    <w:rsid w:val="008C4A39"/>
    <w:rsid w:val="008C675C"/>
    <w:rsid w:val="008D08A6"/>
    <w:rsid w:val="008D145B"/>
    <w:rsid w:val="008D1784"/>
    <w:rsid w:val="008D17EB"/>
    <w:rsid w:val="008D32CA"/>
    <w:rsid w:val="008D3DB4"/>
    <w:rsid w:val="008D4F05"/>
    <w:rsid w:val="008D4FA8"/>
    <w:rsid w:val="008D5B23"/>
    <w:rsid w:val="008D6129"/>
    <w:rsid w:val="008D6666"/>
    <w:rsid w:val="008D76E7"/>
    <w:rsid w:val="008D7F34"/>
    <w:rsid w:val="008E13C2"/>
    <w:rsid w:val="008E1DA3"/>
    <w:rsid w:val="008E1E97"/>
    <w:rsid w:val="008E3288"/>
    <w:rsid w:val="008E32F2"/>
    <w:rsid w:val="008E49F4"/>
    <w:rsid w:val="008E5872"/>
    <w:rsid w:val="008E7DA6"/>
    <w:rsid w:val="008F2452"/>
    <w:rsid w:val="008F31AD"/>
    <w:rsid w:val="008F3A60"/>
    <w:rsid w:val="008F3C38"/>
    <w:rsid w:val="008F62B8"/>
    <w:rsid w:val="008F634D"/>
    <w:rsid w:val="008F6394"/>
    <w:rsid w:val="008F659B"/>
    <w:rsid w:val="008F6A24"/>
    <w:rsid w:val="008F7D8F"/>
    <w:rsid w:val="008F7E2D"/>
    <w:rsid w:val="009012AA"/>
    <w:rsid w:val="00903FB1"/>
    <w:rsid w:val="009048AA"/>
    <w:rsid w:val="00904E30"/>
    <w:rsid w:val="0090542E"/>
    <w:rsid w:val="00905AE5"/>
    <w:rsid w:val="00905D49"/>
    <w:rsid w:val="0090626A"/>
    <w:rsid w:val="00907358"/>
    <w:rsid w:val="00907CA6"/>
    <w:rsid w:val="009107AE"/>
    <w:rsid w:val="0091125C"/>
    <w:rsid w:val="009128F6"/>
    <w:rsid w:val="00912E27"/>
    <w:rsid w:val="0091323F"/>
    <w:rsid w:val="00913F02"/>
    <w:rsid w:val="00914977"/>
    <w:rsid w:val="009149FB"/>
    <w:rsid w:val="00914B74"/>
    <w:rsid w:val="00915ED0"/>
    <w:rsid w:val="00916EBC"/>
    <w:rsid w:val="00917066"/>
    <w:rsid w:val="00917248"/>
    <w:rsid w:val="009172CB"/>
    <w:rsid w:val="00917EFE"/>
    <w:rsid w:val="00920B80"/>
    <w:rsid w:val="00921379"/>
    <w:rsid w:val="009225AE"/>
    <w:rsid w:val="00922E32"/>
    <w:rsid w:val="0092416C"/>
    <w:rsid w:val="0092427A"/>
    <w:rsid w:val="00924702"/>
    <w:rsid w:val="0092566A"/>
    <w:rsid w:val="009260B6"/>
    <w:rsid w:val="00927207"/>
    <w:rsid w:val="00927B91"/>
    <w:rsid w:val="00927FEF"/>
    <w:rsid w:val="0093040F"/>
    <w:rsid w:val="00930493"/>
    <w:rsid w:val="0093075E"/>
    <w:rsid w:val="009319A4"/>
    <w:rsid w:val="0093431B"/>
    <w:rsid w:val="0093595A"/>
    <w:rsid w:val="009369C0"/>
    <w:rsid w:val="00936A9A"/>
    <w:rsid w:val="00937978"/>
    <w:rsid w:val="00937CAD"/>
    <w:rsid w:val="00940E3A"/>
    <w:rsid w:val="00940F90"/>
    <w:rsid w:val="00940FF4"/>
    <w:rsid w:val="00943B63"/>
    <w:rsid w:val="00944E73"/>
    <w:rsid w:val="0094528B"/>
    <w:rsid w:val="00945BD0"/>
    <w:rsid w:val="00945CA0"/>
    <w:rsid w:val="00946608"/>
    <w:rsid w:val="00946F49"/>
    <w:rsid w:val="009476D5"/>
    <w:rsid w:val="009509D9"/>
    <w:rsid w:val="00950D16"/>
    <w:rsid w:val="0095175C"/>
    <w:rsid w:val="00951A4F"/>
    <w:rsid w:val="00951FEF"/>
    <w:rsid w:val="00952FB2"/>
    <w:rsid w:val="0095321C"/>
    <w:rsid w:val="0095330A"/>
    <w:rsid w:val="00953C4B"/>
    <w:rsid w:val="00955878"/>
    <w:rsid w:val="009564B3"/>
    <w:rsid w:val="0095676C"/>
    <w:rsid w:val="00956D4B"/>
    <w:rsid w:val="00957BB6"/>
    <w:rsid w:val="0096012B"/>
    <w:rsid w:val="0096055D"/>
    <w:rsid w:val="00961390"/>
    <w:rsid w:val="009622C2"/>
    <w:rsid w:val="00963A1B"/>
    <w:rsid w:val="00963D8F"/>
    <w:rsid w:val="00964EB7"/>
    <w:rsid w:val="009665C5"/>
    <w:rsid w:val="009678CB"/>
    <w:rsid w:val="00967FB3"/>
    <w:rsid w:val="00967FD2"/>
    <w:rsid w:val="00971BDB"/>
    <w:rsid w:val="00971C9B"/>
    <w:rsid w:val="009725DE"/>
    <w:rsid w:val="00972F8B"/>
    <w:rsid w:val="00973730"/>
    <w:rsid w:val="00974C67"/>
    <w:rsid w:val="0097579C"/>
    <w:rsid w:val="0097648B"/>
    <w:rsid w:val="0097794A"/>
    <w:rsid w:val="009803E0"/>
    <w:rsid w:val="0098191F"/>
    <w:rsid w:val="00981ACA"/>
    <w:rsid w:val="0098222B"/>
    <w:rsid w:val="00982694"/>
    <w:rsid w:val="009830E7"/>
    <w:rsid w:val="00983C0C"/>
    <w:rsid w:val="0098674A"/>
    <w:rsid w:val="0098679C"/>
    <w:rsid w:val="009868EF"/>
    <w:rsid w:val="00986AC2"/>
    <w:rsid w:val="00987038"/>
    <w:rsid w:val="00987397"/>
    <w:rsid w:val="00987510"/>
    <w:rsid w:val="00990C00"/>
    <w:rsid w:val="0099199C"/>
    <w:rsid w:val="00991ADC"/>
    <w:rsid w:val="00992D27"/>
    <w:rsid w:val="009960C8"/>
    <w:rsid w:val="009A001C"/>
    <w:rsid w:val="009A02EC"/>
    <w:rsid w:val="009A3D26"/>
    <w:rsid w:val="009A437E"/>
    <w:rsid w:val="009A5C5E"/>
    <w:rsid w:val="009A6750"/>
    <w:rsid w:val="009A6767"/>
    <w:rsid w:val="009A6792"/>
    <w:rsid w:val="009A759F"/>
    <w:rsid w:val="009B02BA"/>
    <w:rsid w:val="009B17D9"/>
    <w:rsid w:val="009B24ED"/>
    <w:rsid w:val="009B30C6"/>
    <w:rsid w:val="009B30DA"/>
    <w:rsid w:val="009B391D"/>
    <w:rsid w:val="009B3EE5"/>
    <w:rsid w:val="009B4435"/>
    <w:rsid w:val="009B479E"/>
    <w:rsid w:val="009B5365"/>
    <w:rsid w:val="009B58A0"/>
    <w:rsid w:val="009B5D28"/>
    <w:rsid w:val="009B669D"/>
    <w:rsid w:val="009B7C2E"/>
    <w:rsid w:val="009C2035"/>
    <w:rsid w:val="009C269A"/>
    <w:rsid w:val="009C29C3"/>
    <w:rsid w:val="009C624A"/>
    <w:rsid w:val="009C6A19"/>
    <w:rsid w:val="009D0ABD"/>
    <w:rsid w:val="009D0E9C"/>
    <w:rsid w:val="009D23F5"/>
    <w:rsid w:val="009D2CF9"/>
    <w:rsid w:val="009D3249"/>
    <w:rsid w:val="009D32C1"/>
    <w:rsid w:val="009D4B8F"/>
    <w:rsid w:val="009D519D"/>
    <w:rsid w:val="009E02B8"/>
    <w:rsid w:val="009E12C1"/>
    <w:rsid w:val="009E151A"/>
    <w:rsid w:val="009E2959"/>
    <w:rsid w:val="009E2CD2"/>
    <w:rsid w:val="009E3402"/>
    <w:rsid w:val="009E519A"/>
    <w:rsid w:val="009E57C0"/>
    <w:rsid w:val="009E61CD"/>
    <w:rsid w:val="009E70F1"/>
    <w:rsid w:val="009E7B6C"/>
    <w:rsid w:val="009F0266"/>
    <w:rsid w:val="009F0655"/>
    <w:rsid w:val="009F07CC"/>
    <w:rsid w:val="009F1CF6"/>
    <w:rsid w:val="009F1F7D"/>
    <w:rsid w:val="009F4A87"/>
    <w:rsid w:val="009F4F88"/>
    <w:rsid w:val="009F58B7"/>
    <w:rsid w:val="009F6EC0"/>
    <w:rsid w:val="009F6F70"/>
    <w:rsid w:val="009F73CD"/>
    <w:rsid w:val="009F76F0"/>
    <w:rsid w:val="009F7A7C"/>
    <w:rsid w:val="009F7F8F"/>
    <w:rsid w:val="00A004CA"/>
    <w:rsid w:val="00A013D7"/>
    <w:rsid w:val="00A05612"/>
    <w:rsid w:val="00A06731"/>
    <w:rsid w:val="00A07485"/>
    <w:rsid w:val="00A10D81"/>
    <w:rsid w:val="00A1148B"/>
    <w:rsid w:val="00A12467"/>
    <w:rsid w:val="00A1287C"/>
    <w:rsid w:val="00A131EC"/>
    <w:rsid w:val="00A132C6"/>
    <w:rsid w:val="00A13825"/>
    <w:rsid w:val="00A13F6A"/>
    <w:rsid w:val="00A15D98"/>
    <w:rsid w:val="00A16E69"/>
    <w:rsid w:val="00A17B46"/>
    <w:rsid w:val="00A17CA1"/>
    <w:rsid w:val="00A206B2"/>
    <w:rsid w:val="00A20A77"/>
    <w:rsid w:val="00A213F4"/>
    <w:rsid w:val="00A21A14"/>
    <w:rsid w:val="00A22F5D"/>
    <w:rsid w:val="00A23DB9"/>
    <w:rsid w:val="00A241F1"/>
    <w:rsid w:val="00A24B1E"/>
    <w:rsid w:val="00A25833"/>
    <w:rsid w:val="00A25E6F"/>
    <w:rsid w:val="00A3011F"/>
    <w:rsid w:val="00A318B0"/>
    <w:rsid w:val="00A32842"/>
    <w:rsid w:val="00A347BF"/>
    <w:rsid w:val="00A36FB7"/>
    <w:rsid w:val="00A40AC7"/>
    <w:rsid w:val="00A41FBB"/>
    <w:rsid w:val="00A42BEC"/>
    <w:rsid w:val="00A42E11"/>
    <w:rsid w:val="00A43BB1"/>
    <w:rsid w:val="00A46006"/>
    <w:rsid w:val="00A464AE"/>
    <w:rsid w:val="00A467AF"/>
    <w:rsid w:val="00A5075E"/>
    <w:rsid w:val="00A51096"/>
    <w:rsid w:val="00A517BB"/>
    <w:rsid w:val="00A52747"/>
    <w:rsid w:val="00A54989"/>
    <w:rsid w:val="00A55834"/>
    <w:rsid w:val="00A5649C"/>
    <w:rsid w:val="00A56FD1"/>
    <w:rsid w:val="00A602E0"/>
    <w:rsid w:val="00A626A7"/>
    <w:rsid w:val="00A63114"/>
    <w:rsid w:val="00A6345C"/>
    <w:rsid w:val="00A639F3"/>
    <w:rsid w:val="00A64103"/>
    <w:rsid w:val="00A64108"/>
    <w:rsid w:val="00A64347"/>
    <w:rsid w:val="00A6661A"/>
    <w:rsid w:val="00A67BFF"/>
    <w:rsid w:val="00A71581"/>
    <w:rsid w:val="00A71650"/>
    <w:rsid w:val="00A73DE0"/>
    <w:rsid w:val="00A76A41"/>
    <w:rsid w:val="00A77078"/>
    <w:rsid w:val="00A770B1"/>
    <w:rsid w:val="00A77BE7"/>
    <w:rsid w:val="00A8120E"/>
    <w:rsid w:val="00A8340D"/>
    <w:rsid w:val="00A83BD2"/>
    <w:rsid w:val="00A84A93"/>
    <w:rsid w:val="00A8569D"/>
    <w:rsid w:val="00A85E83"/>
    <w:rsid w:val="00A900AD"/>
    <w:rsid w:val="00A92013"/>
    <w:rsid w:val="00A929A9"/>
    <w:rsid w:val="00A94A65"/>
    <w:rsid w:val="00A951DA"/>
    <w:rsid w:val="00A95B90"/>
    <w:rsid w:val="00A96107"/>
    <w:rsid w:val="00A97449"/>
    <w:rsid w:val="00A97FAF"/>
    <w:rsid w:val="00AA0639"/>
    <w:rsid w:val="00AA0A22"/>
    <w:rsid w:val="00AA16D3"/>
    <w:rsid w:val="00AA1762"/>
    <w:rsid w:val="00AA2427"/>
    <w:rsid w:val="00AA2AB1"/>
    <w:rsid w:val="00AA2DEE"/>
    <w:rsid w:val="00AA30A2"/>
    <w:rsid w:val="00AA365A"/>
    <w:rsid w:val="00AA397A"/>
    <w:rsid w:val="00AA3DFF"/>
    <w:rsid w:val="00AA5BE8"/>
    <w:rsid w:val="00AA6101"/>
    <w:rsid w:val="00AA7062"/>
    <w:rsid w:val="00AB1FB8"/>
    <w:rsid w:val="00AB205E"/>
    <w:rsid w:val="00AB20B6"/>
    <w:rsid w:val="00AB2CC8"/>
    <w:rsid w:val="00AB33F2"/>
    <w:rsid w:val="00AB4BE2"/>
    <w:rsid w:val="00AB4C9E"/>
    <w:rsid w:val="00AB5C34"/>
    <w:rsid w:val="00AB68B6"/>
    <w:rsid w:val="00AB6BF9"/>
    <w:rsid w:val="00AB6CE3"/>
    <w:rsid w:val="00AB766C"/>
    <w:rsid w:val="00AC1AA1"/>
    <w:rsid w:val="00AC2F3D"/>
    <w:rsid w:val="00AC3930"/>
    <w:rsid w:val="00AC3B19"/>
    <w:rsid w:val="00AC5474"/>
    <w:rsid w:val="00AC561C"/>
    <w:rsid w:val="00AC6067"/>
    <w:rsid w:val="00AC7F2A"/>
    <w:rsid w:val="00AD21A7"/>
    <w:rsid w:val="00AD4559"/>
    <w:rsid w:val="00AD667D"/>
    <w:rsid w:val="00AD6A07"/>
    <w:rsid w:val="00AD6C84"/>
    <w:rsid w:val="00AD6DE2"/>
    <w:rsid w:val="00AE04A2"/>
    <w:rsid w:val="00AE09BD"/>
    <w:rsid w:val="00AE14DC"/>
    <w:rsid w:val="00AE1DD3"/>
    <w:rsid w:val="00AE23BE"/>
    <w:rsid w:val="00AE250D"/>
    <w:rsid w:val="00AE2CC9"/>
    <w:rsid w:val="00AE2F1C"/>
    <w:rsid w:val="00AE4F6B"/>
    <w:rsid w:val="00AE5F27"/>
    <w:rsid w:val="00AE7DA4"/>
    <w:rsid w:val="00AE7F73"/>
    <w:rsid w:val="00AF0E2C"/>
    <w:rsid w:val="00AF1014"/>
    <w:rsid w:val="00AF388E"/>
    <w:rsid w:val="00AF41CF"/>
    <w:rsid w:val="00AF4EFE"/>
    <w:rsid w:val="00AF702F"/>
    <w:rsid w:val="00AF7367"/>
    <w:rsid w:val="00AF739E"/>
    <w:rsid w:val="00AF7616"/>
    <w:rsid w:val="00B00B86"/>
    <w:rsid w:val="00B0158A"/>
    <w:rsid w:val="00B03226"/>
    <w:rsid w:val="00B03317"/>
    <w:rsid w:val="00B03A11"/>
    <w:rsid w:val="00B0566F"/>
    <w:rsid w:val="00B058CD"/>
    <w:rsid w:val="00B076D8"/>
    <w:rsid w:val="00B07E11"/>
    <w:rsid w:val="00B11F4A"/>
    <w:rsid w:val="00B13B34"/>
    <w:rsid w:val="00B1410B"/>
    <w:rsid w:val="00B14A5A"/>
    <w:rsid w:val="00B153F2"/>
    <w:rsid w:val="00B16E2E"/>
    <w:rsid w:val="00B1712A"/>
    <w:rsid w:val="00B17DCF"/>
    <w:rsid w:val="00B20606"/>
    <w:rsid w:val="00B22291"/>
    <w:rsid w:val="00B22455"/>
    <w:rsid w:val="00B22B12"/>
    <w:rsid w:val="00B234E6"/>
    <w:rsid w:val="00B236B7"/>
    <w:rsid w:val="00B241CA"/>
    <w:rsid w:val="00B24DB9"/>
    <w:rsid w:val="00B24F61"/>
    <w:rsid w:val="00B25940"/>
    <w:rsid w:val="00B25B7C"/>
    <w:rsid w:val="00B3099D"/>
    <w:rsid w:val="00B3142C"/>
    <w:rsid w:val="00B32F31"/>
    <w:rsid w:val="00B330E6"/>
    <w:rsid w:val="00B334B4"/>
    <w:rsid w:val="00B340BF"/>
    <w:rsid w:val="00B347A1"/>
    <w:rsid w:val="00B3692E"/>
    <w:rsid w:val="00B37292"/>
    <w:rsid w:val="00B3750F"/>
    <w:rsid w:val="00B37DC5"/>
    <w:rsid w:val="00B432C4"/>
    <w:rsid w:val="00B4373F"/>
    <w:rsid w:val="00B43D67"/>
    <w:rsid w:val="00B444C2"/>
    <w:rsid w:val="00B44F65"/>
    <w:rsid w:val="00B46282"/>
    <w:rsid w:val="00B500E0"/>
    <w:rsid w:val="00B51D81"/>
    <w:rsid w:val="00B54466"/>
    <w:rsid w:val="00B55CB8"/>
    <w:rsid w:val="00B56C79"/>
    <w:rsid w:val="00B56F75"/>
    <w:rsid w:val="00B575B6"/>
    <w:rsid w:val="00B61D25"/>
    <w:rsid w:val="00B620DF"/>
    <w:rsid w:val="00B630AE"/>
    <w:rsid w:val="00B64355"/>
    <w:rsid w:val="00B65B01"/>
    <w:rsid w:val="00B65D6D"/>
    <w:rsid w:val="00B65E23"/>
    <w:rsid w:val="00B71492"/>
    <w:rsid w:val="00B73862"/>
    <w:rsid w:val="00B745FA"/>
    <w:rsid w:val="00B748F8"/>
    <w:rsid w:val="00B74BE0"/>
    <w:rsid w:val="00B755D8"/>
    <w:rsid w:val="00B75E6B"/>
    <w:rsid w:val="00B75F1F"/>
    <w:rsid w:val="00B77C45"/>
    <w:rsid w:val="00B8091F"/>
    <w:rsid w:val="00B81587"/>
    <w:rsid w:val="00B8179E"/>
    <w:rsid w:val="00B8222C"/>
    <w:rsid w:val="00B82565"/>
    <w:rsid w:val="00B843DF"/>
    <w:rsid w:val="00B84E5A"/>
    <w:rsid w:val="00B84F34"/>
    <w:rsid w:val="00B85B91"/>
    <w:rsid w:val="00B85D3B"/>
    <w:rsid w:val="00B85DF9"/>
    <w:rsid w:val="00B91408"/>
    <w:rsid w:val="00B91930"/>
    <w:rsid w:val="00B93F67"/>
    <w:rsid w:val="00B94231"/>
    <w:rsid w:val="00B94588"/>
    <w:rsid w:val="00B94F40"/>
    <w:rsid w:val="00B95945"/>
    <w:rsid w:val="00B95DCA"/>
    <w:rsid w:val="00B973EE"/>
    <w:rsid w:val="00B97FF1"/>
    <w:rsid w:val="00BA02B2"/>
    <w:rsid w:val="00BA073D"/>
    <w:rsid w:val="00BA09AB"/>
    <w:rsid w:val="00BA1077"/>
    <w:rsid w:val="00BA2E44"/>
    <w:rsid w:val="00BA4719"/>
    <w:rsid w:val="00BA4ABE"/>
    <w:rsid w:val="00BA4AE7"/>
    <w:rsid w:val="00BA59E0"/>
    <w:rsid w:val="00BA5B05"/>
    <w:rsid w:val="00BA5EA0"/>
    <w:rsid w:val="00BA69A5"/>
    <w:rsid w:val="00BA7760"/>
    <w:rsid w:val="00BA7E59"/>
    <w:rsid w:val="00BB030B"/>
    <w:rsid w:val="00BC0477"/>
    <w:rsid w:val="00BC08C1"/>
    <w:rsid w:val="00BC0D68"/>
    <w:rsid w:val="00BC1BEC"/>
    <w:rsid w:val="00BC26FD"/>
    <w:rsid w:val="00BC2FFE"/>
    <w:rsid w:val="00BC31BD"/>
    <w:rsid w:val="00BC65DE"/>
    <w:rsid w:val="00BC666D"/>
    <w:rsid w:val="00BC678A"/>
    <w:rsid w:val="00BC6911"/>
    <w:rsid w:val="00BC6BDA"/>
    <w:rsid w:val="00BC7227"/>
    <w:rsid w:val="00BD0564"/>
    <w:rsid w:val="00BD0619"/>
    <w:rsid w:val="00BD0CCC"/>
    <w:rsid w:val="00BD4308"/>
    <w:rsid w:val="00BD4C47"/>
    <w:rsid w:val="00BD68A2"/>
    <w:rsid w:val="00BE15E5"/>
    <w:rsid w:val="00BE2BB9"/>
    <w:rsid w:val="00BE3605"/>
    <w:rsid w:val="00BE4934"/>
    <w:rsid w:val="00BE550E"/>
    <w:rsid w:val="00BF09D0"/>
    <w:rsid w:val="00BF23B1"/>
    <w:rsid w:val="00BF25BD"/>
    <w:rsid w:val="00BF2EE3"/>
    <w:rsid w:val="00BF3B42"/>
    <w:rsid w:val="00BF4ACC"/>
    <w:rsid w:val="00BF5C7F"/>
    <w:rsid w:val="00BF6482"/>
    <w:rsid w:val="00BF6E3F"/>
    <w:rsid w:val="00BF7484"/>
    <w:rsid w:val="00C00ED5"/>
    <w:rsid w:val="00C02759"/>
    <w:rsid w:val="00C03B7B"/>
    <w:rsid w:val="00C03E19"/>
    <w:rsid w:val="00C04CF5"/>
    <w:rsid w:val="00C059AA"/>
    <w:rsid w:val="00C07087"/>
    <w:rsid w:val="00C0790D"/>
    <w:rsid w:val="00C07BC8"/>
    <w:rsid w:val="00C10D3E"/>
    <w:rsid w:val="00C10EFC"/>
    <w:rsid w:val="00C1164C"/>
    <w:rsid w:val="00C12508"/>
    <w:rsid w:val="00C13835"/>
    <w:rsid w:val="00C13AEF"/>
    <w:rsid w:val="00C14139"/>
    <w:rsid w:val="00C143A2"/>
    <w:rsid w:val="00C14EE1"/>
    <w:rsid w:val="00C1582A"/>
    <w:rsid w:val="00C15A88"/>
    <w:rsid w:val="00C168BE"/>
    <w:rsid w:val="00C16EE0"/>
    <w:rsid w:val="00C17428"/>
    <w:rsid w:val="00C17683"/>
    <w:rsid w:val="00C20F0C"/>
    <w:rsid w:val="00C2313F"/>
    <w:rsid w:val="00C234FC"/>
    <w:rsid w:val="00C24243"/>
    <w:rsid w:val="00C249C5"/>
    <w:rsid w:val="00C255C9"/>
    <w:rsid w:val="00C25633"/>
    <w:rsid w:val="00C25749"/>
    <w:rsid w:val="00C269F8"/>
    <w:rsid w:val="00C30794"/>
    <w:rsid w:val="00C30A8B"/>
    <w:rsid w:val="00C32157"/>
    <w:rsid w:val="00C32D1D"/>
    <w:rsid w:val="00C32EF8"/>
    <w:rsid w:val="00C331C3"/>
    <w:rsid w:val="00C3402D"/>
    <w:rsid w:val="00C347B4"/>
    <w:rsid w:val="00C34F0D"/>
    <w:rsid w:val="00C35F83"/>
    <w:rsid w:val="00C3631B"/>
    <w:rsid w:val="00C36C65"/>
    <w:rsid w:val="00C37860"/>
    <w:rsid w:val="00C37FD9"/>
    <w:rsid w:val="00C40226"/>
    <w:rsid w:val="00C40A47"/>
    <w:rsid w:val="00C41466"/>
    <w:rsid w:val="00C42473"/>
    <w:rsid w:val="00C42CCF"/>
    <w:rsid w:val="00C439A2"/>
    <w:rsid w:val="00C45BAA"/>
    <w:rsid w:val="00C52F7B"/>
    <w:rsid w:val="00C53440"/>
    <w:rsid w:val="00C53FFA"/>
    <w:rsid w:val="00C54EF5"/>
    <w:rsid w:val="00C56452"/>
    <w:rsid w:val="00C568BD"/>
    <w:rsid w:val="00C577BF"/>
    <w:rsid w:val="00C578EF"/>
    <w:rsid w:val="00C57F5F"/>
    <w:rsid w:val="00C62631"/>
    <w:rsid w:val="00C65040"/>
    <w:rsid w:val="00C66A64"/>
    <w:rsid w:val="00C6777C"/>
    <w:rsid w:val="00C67B7C"/>
    <w:rsid w:val="00C70596"/>
    <w:rsid w:val="00C70C16"/>
    <w:rsid w:val="00C70ED2"/>
    <w:rsid w:val="00C71B6B"/>
    <w:rsid w:val="00C74297"/>
    <w:rsid w:val="00C7450C"/>
    <w:rsid w:val="00C75062"/>
    <w:rsid w:val="00C75478"/>
    <w:rsid w:val="00C7633C"/>
    <w:rsid w:val="00C76CDB"/>
    <w:rsid w:val="00C77001"/>
    <w:rsid w:val="00C80047"/>
    <w:rsid w:val="00C80BF8"/>
    <w:rsid w:val="00C82DD5"/>
    <w:rsid w:val="00C8434E"/>
    <w:rsid w:val="00C8545A"/>
    <w:rsid w:val="00C8567E"/>
    <w:rsid w:val="00C87131"/>
    <w:rsid w:val="00C87AFB"/>
    <w:rsid w:val="00C9138C"/>
    <w:rsid w:val="00C93944"/>
    <w:rsid w:val="00C9430E"/>
    <w:rsid w:val="00C949B2"/>
    <w:rsid w:val="00C958B9"/>
    <w:rsid w:val="00C959CB"/>
    <w:rsid w:val="00C95F96"/>
    <w:rsid w:val="00C96C0D"/>
    <w:rsid w:val="00C979C2"/>
    <w:rsid w:val="00C97BCB"/>
    <w:rsid w:val="00CA2444"/>
    <w:rsid w:val="00CA26E8"/>
    <w:rsid w:val="00CA2B13"/>
    <w:rsid w:val="00CA2E55"/>
    <w:rsid w:val="00CA4420"/>
    <w:rsid w:val="00CA6CA4"/>
    <w:rsid w:val="00CA73E1"/>
    <w:rsid w:val="00CB24AD"/>
    <w:rsid w:val="00CB4493"/>
    <w:rsid w:val="00CB4A04"/>
    <w:rsid w:val="00CB53FA"/>
    <w:rsid w:val="00CB593C"/>
    <w:rsid w:val="00CB5A93"/>
    <w:rsid w:val="00CB5E68"/>
    <w:rsid w:val="00CB6107"/>
    <w:rsid w:val="00CB6A2D"/>
    <w:rsid w:val="00CB792C"/>
    <w:rsid w:val="00CC088F"/>
    <w:rsid w:val="00CC0908"/>
    <w:rsid w:val="00CC12C7"/>
    <w:rsid w:val="00CC1FC1"/>
    <w:rsid w:val="00CC4B7B"/>
    <w:rsid w:val="00CC72EB"/>
    <w:rsid w:val="00CC767A"/>
    <w:rsid w:val="00CD0C15"/>
    <w:rsid w:val="00CD21A2"/>
    <w:rsid w:val="00CD2348"/>
    <w:rsid w:val="00CD23C0"/>
    <w:rsid w:val="00CD2AD0"/>
    <w:rsid w:val="00CD43F9"/>
    <w:rsid w:val="00CD5B67"/>
    <w:rsid w:val="00CD5D2E"/>
    <w:rsid w:val="00CD74CD"/>
    <w:rsid w:val="00CE3E65"/>
    <w:rsid w:val="00CE41C8"/>
    <w:rsid w:val="00CE4ACF"/>
    <w:rsid w:val="00CE596D"/>
    <w:rsid w:val="00CE60DE"/>
    <w:rsid w:val="00CF2B10"/>
    <w:rsid w:val="00CF4ECD"/>
    <w:rsid w:val="00CF5275"/>
    <w:rsid w:val="00CF569C"/>
    <w:rsid w:val="00D00DDB"/>
    <w:rsid w:val="00D04B58"/>
    <w:rsid w:val="00D04FDC"/>
    <w:rsid w:val="00D0563A"/>
    <w:rsid w:val="00D06B18"/>
    <w:rsid w:val="00D07469"/>
    <w:rsid w:val="00D07747"/>
    <w:rsid w:val="00D07964"/>
    <w:rsid w:val="00D10213"/>
    <w:rsid w:val="00D110EC"/>
    <w:rsid w:val="00D145C7"/>
    <w:rsid w:val="00D146EC"/>
    <w:rsid w:val="00D154C5"/>
    <w:rsid w:val="00D159E7"/>
    <w:rsid w:val="00D164E5"/>
    <w:rsid w:val="00D16AE5"/>
    <w:rsid w:val="00D17A24"/>
    <w:rsid w:val="00D20F28"/>
    <w:rsid w:val="00D21693"/>
    <w:rsid w:val="00D22E58"/>
    <w:rsid w:val="00D27F8D"/>
    <w:rsid w:val="00D314D7"/>
    <w:rsid w:val="00D31B74"/>
    <w:rsid w:val="00D332BA"/>
    <w:rsid w:val="00D33375"/>
    <w:rsid w:val="00D3415B"/>
    <w:rsid w:val="00D34206"/>
    <w:rsid w:val="00D34413"/>
    <w:rsid w:val="00D4023B"/>
    <w:rsid w:val="00D40479"/>
    <w:rsid w:val="00D404B4"/>
    <w:rsid w:val="00D40E61"/>
    <w:rsid w:val="00D4324E"/>
    <w:rsid w:val="00D43D16"/>
    <w:rsid w:val="00D44361"/>
    <w:rsid w:val="00D44450"/>
    <w:rsid w:val="00D451C8"/>
    <w:rsid w:val="00D4528C"/>
    <w:rsid w:val="00D47DC2"/>
    <w:rsid w:val="00D47E2F"/>
    <w:rsid w:val="00D47FC3"/>
    <w:rsid w:val="00D50116"/>
    <w:rsid w:val="00D507E1"/>
    <w:rsid w:val="00D50A51"/>
    <w:rsid w:val="00D513D4"/>
    <w:rsid w:val="00D51FD4"/>
    <w:rsid w:val="00D530F2"/>
    <w:rsid w:val="00D53D16"/>
    <w:rsid w:val="00D53D3D"/>
    <w:rsid w:val="00D53F2D"/>
    <w:rsid w:val="00D543AB"/>
    <w:rsid w:val="00D5598E"/>
    <w:rsid w:val="00D57DA1"/>
    <w:rsid w:val="00D61AA4"/>
    <w:rsid w:val="00D61CD9"/>
    <w:rsid w:val="00D62D54"/>
    <w:rsid w:val="00D62F72"/>
    <w:rsid w:val="00D63143"/>
    <w:rsid w:val="00D63A23"/>
    <w:rsid w:val="00D64256"/>
    <w:rsid w:val="00D647D8"/>
    <w:rsid w:val="00D65CDD"/>
    <w:rsid w:val="00D664C1"/>
    <w:rsid w:val="00D67093"/>
    <w:rsid w:val="00D6746B"/>
    <w:rsid w:val="00D67DE8"/>
    <w:rsid w:val="00D74741"/>
    <w:rsid w:val="00D74EDF"/>
    <w:rsid w:val="00D75877"/>
    <w:rsid w:val="00D76388"/>
    <w:rsid w:val="00D7678D"/>
    <w:rsid w:val="00D7690E"/>
    <w:rsid w:val="00D76C4B"/>
    <w:rsid w:val="00D77964"/>
    <w:rsid w:val="00D77D8D"/>
    <w:rsid w:val="00D81264"/>
    <w:rsid w:val="00D81BDD"/>
    <w:rsid w:val="00D841F1"/>
    <w:rsid w:val="00D8480A"/>
    <w:rsid w:val="00D84F02"/>
    <w:rsid w:val="00D868B3"/>
    <w:rsid w:val="00D86D16"/>
    <w:rsid w:val="00D8700D"/>
    <w:rsid w:val="00D87135"/>
    <w:rsid w:val="00D91262"/>
    <w:rsid w:val="00D91B57"/>
    <w:rsid w:val="00D91DD9"/>
    <w:rsid w:val="00D91DDC"/>
    <w:rsid w:val="00D92269"/>
    <w:rsid w:val="00D92752"/>
    <w:rsid w:val="00D936E5"/>
    <w:rsid w:val="00D947AA"/>
    <w:rsid w:val="00D94AB6"/>
    <w:rsid w:val="00D951EE"/>
    <w:rsid w:val="00D95BB9"/>
    <w:rsid w:val="00D96EFB"/>
    <w:rsid w:val="00D97B50"/>
    <w:rsid w:val="00D97C64"/>
    <w:rsid w:val="00D97EF2"/>
    <w:rsid w:val="00DA0939"/>
    <w:rsid w:val="00DA0D12"/>
    <w:rsid w:val="00DA24E2"/>
    <w:rsid w:val="00DA3352"/>
    <w:rsid w:val="00DA3D96"/>
    <w:rsid w:val="00DA3F21"/>
    <w:rsid w:val="00DA686C"/>
    <w:rsid w:val="00DA6FF0"/>
    <w:rsid w:val="00DA77BA"/>
    <w:rsid w:val="00DB0B37"/>
    <w:rsid w:val="00DB1132"/>
    <w:rsid w:val="00DB24D8"/>
    <w:rsid w:val="00DB4794"/>
    <w:rsid w:val="00DB5B74"/>
    <w:rsid w:val="00DB5E30"/>
    <w:rsid w:val="00DC12DB"/>
    <w:rsid w:val="00DC183E"/>
    <w:rsid w:val="00DC294D"/>
    <w:rsid w:val="00DC316B"/>
    <w:rsid w:val="00DC3931"/>
    <w:rsid w:val="00DC5C36"/>
    <w:rsid w:val="00DD0962"/>
    <w:rsid w:val="00DD24EC"/>
    <w:rsid w:val="00DD2964"/>
    <w:rsid w:val="00DD5C3E"/>
    <w:rsid w:val="00DD685C"/>
    <w:rsid w:val="00DD7307"/>
    <w:rsid w:val="00DD7DA4"/>
    <w:rsid w:val="00DE28EC"/>
    <w:rsid w:val="00DE4BD8"/>
    <w:rsid w:val="00DE5730"/>
    <w:rsid w:val="00DE6C4E"/>
    <w:rsid w:val="00DE6D98"/>
    <w:rsid w:val="00DE6DEC"/>
    <w:rsid w:val="00DE7CF1"/>
    <w:rsid w:val="00DF0643"/>
    <w:rsid w:val="00DF09F0"/>
    <w:rsid w:val="00DF133B"/>
    <w:rsid w:val="00DF34D0"/>
    <w:rsid w:val="00DF3EDD"/>
    <w:rsid w:val="00DF3EDE"/>
    <w:rsid w:val="00DF4B5B"/>
    <w:rsid w:val="00DF5CB2"/>
    <w:rsid w:val="00DF6664"/>
    <w:rsid w:val="00DF7433"/>
    <w:rsid w:val="00E013B3"/>
    <w:rsid w:val="00E031FF"/>
    <w:rsid w:val="00E03242"/>
    <w:rsid w:val="00E03C49"/>
    <w:rsid w:val="00E03D71"/>
    <w:rsid w:val="00E040E7"/>
    <w:rsid w:val="00E05C38"/>
    <w:rsid w:val="00E06F60"/>
    <w:rsid w:val="00E07EB3"/>
    <w:rsid w:val="00E112B3"/>
    <w:rsid w:val="00E11AD0"/>
    <w:rsid w:val="00E12A87"/>
    <w:rsid w:val="00E12FA8"/>
    <w:rsid w:val="00E13DFB"/>
    <w:rsid w:val="00E14BFE"/>
    <w:rsid w:val="00E163EA"/>
    <w:rsid w:val="00E16670"/>
    <w:rsid w:val="00E16FBA"/>
    <w:rsid w:val="00E17149"/>
    <w:rsid w:val="00E172DB"/>
    <w:rsid w:val="00E20219"/>
    <w:rsid w:val="00E20E58"/>
    <w:rsid w:val="00E21560"/>
    <w:rsid w:val="00E23533"/>
    <w:rsid w:val="00E24925"/>
    <w:rsid w:val="00E24DFB"/>
    <w:rsid w:val="00E257C1"/>
    <w:rsid w:val="00E2687F"/>
    <w:rsid w:val="00E312BD"/>
    <w:rsid w:val="00E31CEA"/>
    <w:rsid w:val="00E32AC9"/>
    <w:rsid w:val="00E32FC8"/>
    <w:rsid w:val="00E34234"/>
    <w:rsid w:val="00E36ED2"/>
    <w:rsid w:val="00E372D9"/>
    <w:rsid w:val="00E40307"/>
    <w:rsid w:val="00E4093F"/>
    <w:rsid w:val="00E40A37"/>
    <w:rsid w:val="00E41022"/>
    <w:rsid w:val="00E42302"/>
    <w:rsid w:val="00E42503"/>
    <w:rsid w:val="00E42657"/>
    <w:rsid w:val="00E433EF"/>
    <w:rsid w:val="00E4365E"/>
    <w:rsid w:val="00E44D62"/>
    <w:rsid w:val="00E45134"/>
    <w:rsid w:val="00E454D6"/>
    <w:rsid w:val="00E459AD"/>
    <w:rsid w:val="00E46F07"/>
    <w:rsid w:val="00E51AA7"/>
    <w:rsid w:val="00E52975"/>
    <w:rsid w:val="00E53999"/>
    <w:rsid w:val="00E544E7"/>
    <w:rsid w:val="00E556A0"/>
    <w:rsid w:val="00E55888"/>
    <w:rsid w:val="00E5610F"/>
    <w:rsid w:val="00E564D8"/>
    <w:rsid w:val="00E565D3"/>
    <w:rsid w:val="00E56B75"/>
    <w:rsid w:val="00E60808"/>
    <w:rsid w:val="00E610BA"/>
    <w:rsid w:val="00E614D8"/>
    <w:rsid w:val="00E61C1C"/>
    <w:rsid w:val="00E61D8B"/>
    <w:rsid w:val="00E61DE7"/>
    <w:rsid w:val="00E62B20"/>
    <w:rsid w:val="00E640E3"/>
    <w:rsid w:val="00E642DC"/>
    <w:rsid w:val="00E65158"/>
    <w:rsid w:val="00E66729"/>
    <w:rsid w:val="00E66930"/>
    <w:rsid w:val="00E66C51"/>
    <w:rsid w:val="00E719F9"/>
    <w:rsid w:val="00E71B55"/>
    <w:rsid w:val="00E71C92"/>
    <w:rsid w:val="00E722BD"/>
    <w:rsid w:val="00E72BBD"/>
    <w:rsid w:val="00E731A9"/>
    <w:rsid w:val="00E7513C"/>
    <w:rsid w:val="00E76FE4"/>
    <w:rsid w:val="00E77C43"/>
    <w:rsid w:val="00E8306A"/>
    <w:rsid w:val="00E859EA"/>
    <w:rsid w:val="00E85DDC"/>
    <w:rsid w:val="00E87365"/>
    <w:rsid w:val="00E90A03"/>
    <w:rsid w:val="00E927C1"/>
    <w:rsid w:val="00E92C92"/>
    <w:rsid w:val="00E95BA6"/>
    <w:rsid w:val="00E96009"/>
    <w:rsid w:val="00E96297"/>
    <w:rsid w:val="00E9666D"/>
    <w:rsid w:val="00E967C3"/>
    <w:rsid w:val="00E96E23"/>
    <w:rsid w:val="00E979A3"/>
    <w:rsid w:val="00E97D6D"/>
    <w:rsid w:val="00EA0570"/>
    <w:rsid w:val="00EA1710"/>
    <w:rsid w:val="00EA1DB3"/>
    <w:rsid w:val="00EA1F9F"/>
    <w:rsid w:val="00EA31F7"/>
    <w:rsid w:val="00EA3604"/>
    <w:rsid w:val="00EA4F32"/>
    <w:rsid w:val="00EA512B"/>
    <w:rsid w:val="00EA554D"/>
    <w:rsid w:val="00EA5B86"/>
    <w:rsid w:val="00EA73A5"/>
    <w:rsid w:val="00EA791E"/>
    <w:rsid w:val="00EA7B61"/>
    <w:rsid w:val="00EA7E29"/>
    <w:rsid w:val="00EB0830"/>
    <w:rsid w:val="00EB0CA3"/>
    <w:rsid w:val="00EB185D"/>
    <w:rsid w:val="00EB232C"/>
    <w:rsid w:val="00EB359D"/>
    <w:rsid w:val="00EB39FD"/>
    <w:rsid w:val="00EB3F8D"/>
    <w:rsid w:val="00EB4AA4"/>
    <w:rsid w:val="00EB6235"/>
    <w:rsid w:val="00EB6FE7"/>
    <w:rsid w:val="00EB74FB"/>
    <w:rsid w:val="00EB7B18"/>
    <w:rsid w:val="00EC084F"/>
    <w:rsid w:val="00EC11A1"/>
    <w:rsid w:val="00EC362B"/>
    <w:rsid w:val="00EC3DCB"/>
    <w:rsid w:val="00EC41E1"/>
    <w:rsid w:val="00EC5CFE"/>
    <w:rsid w:val="00EC5E8D"/>
    <w:rsid w:val="00EC6506"/>
    <w:rsid w:val="00EC663A"/>
    <w:rsid w:val="00EC7943"/>
    <w:rsid w:val="00ED0E1D"/>
    <w:rsid w:val="00ED1854"/>
    <w:rsid w:val="00ED2D59"/>
    <w:rsid w:val="00ED6F5D"/>
    <w:rsid w:val="00EE2010"/>
    <w:rsid w:val="00EE22C9"/>
    <w:rsid w:val="00EE2C02"/>
    <w:rsid w:val="00EE381D"/>
    <w:rsid w:val="00EE3B94"/>
    <w:rsid w:val="00EE4083"/>
    <w:rsid w:val="00EE4A21"/>
    <w:rsid w:val="00EE6455"/>
    <w:rsid w:val="00EE67F3"/>
    <w:rsid w:val="00EE7A05"/>
    <w:rsid w:val="00EF104F"/>
    <w:rsid w:val="00EF1150"/>
    <w:rsid w:val="00EF119B"/>
    <w:rsid w:val="00EF121D"/>
    <w:rsid w:val="00EF14AB"/>
    <w:rsid w:val="00EF22C3"/>
    <w:rsid w:val="00EF2A47"/>
    <w:rsid w:val="00EF4518"/>
    <w:rsid w:val="00EF53E3"/>
    <w:rsid w:val="00EF6480"/>
    <w:rsid w:val="00EF6C48"/>
    <w:rsid w:val="00EF7663"/>
    <w:rsid w:val="00F012BE"/>
    <w:rsid w:val="00F018A4"/>
    <w:rsid w:val="00F02F26"/>
    <w:rsid w:val="00F03598"/>
    <w:rsid w:val="00F04355"/>
    <w:rsid w:val="00F04CC4"/>
    <w:rsid w:val="00F05D1C"/>
    <w:rsid w:val="00F06693"/>
    <w:rsid w:val="00F0796D"/>
    <w:rsid w:val="00F101DC"/>
    <w:rsid w:val="00F107F4"/>
    <w:rsid w:val="00F10F83"/>
    <w:rsid w:val="00F11015"/>
    <w:rsid w:val="00F12721"/>
    <w:rsid w:val="00F12CD4"/>
    <w:rsid w:val="00F13A0A"/>
    <w:rsid w:val="00F13FA1"/>
    <w:rsid w:val="00F15EAC"/>
    <w:rsid w:val="00F16B97"/>
    <w:rsid w:val="00F175AF"/>
    <w:rsid w:val="00F203DB"/>
    <w:rsid w:val="00F20513"/>
    <w:rsid w:val="00F20772"/>
    <w:rsid w:val="00F20D0E"/>
    <w:rsid w:val="00F2285F"/>
    <w:rsid w:val="00F249F6"/>
    <w:rsid w:val="00F2520A"/>
    <w:rsid w:val="00F262C4"/>
    <w:rsid w:val="00F26D87"/>
    <w:rsid w:val="00F3047E"/>
    <w:rsid w:val="00F3056F"/>
    <w:rsid w:val="00F32427"/>
    <w:rsid w:val="00F34D7C"/>
    <w:rsid w:val="00F35FA9"/>
    <w:rsid w:val="00F360E9"/>
    <w:rsid w:val="00F375E3"/>
    <w:rsid w:val="00F37846"/>
    <w:rsid w:val="00F405CF"/>
    <w:rsid w:val="00F414B0"/>
    <w:rsid w:val="00F41D7D"/>
    <w:rsid w:val="00F420E9"/>
    <w:rsid w:val="00F43A50"/>
    <w:rsid w:val="00F44D79"/>
    <w:rsid w:val="00F46BD3"/>
    <w:rsid w:val="00F47016"/>
    <w:rsid w:val="00F50DBE"/>
    <w:rsid w:val="00F51BBB"/>
    <w:rsid w:val="00F52A85"/>
    <w:rsid w:val="00F52E8F"/>
    <w:rsid w:val="00F5392F"/>
    <w:rsid w:val="00F53B0C"/>
    <w:rsid w:val="00F5416A"/>
    <w:rsid w:val="00F54599"/>
    <w:rsid w:val="00F55018"/>
    <w:rsid w:val="00F568C5"/>
    <w:rsid w:val="00F56F51"/>
    <w:rsid w:val="00F576C2"/>
    <w:rsid w:val="00F60B7E"/>
    <w:rsid w:val="00F62EB9"/>
    <w:rsid w:val="00F636F5"/>
    <w:rsid w:val="00F63C9E"/>
    <w:rsid w:val="00F642DA"/>
    <w:rsid w:val="00F65082"/>
    <w:rsid w:val="00F654C5"/>
    <w:rsid w:val="00F659B0"/>
    <w:rsid w:val="00F660FA"/>
    <w:rsid w:val="00F663B9"/>
    <w:rsid w:val="00F664C3"/>
    <w:rsid w:val="00F66D46"/>
    <w:rsid w:val="00F67332"/>
    <w:rsid w:val="00F7048D"/>
    <w:rsid w:val="00F70766"/>
    <w:rsid w:val="00F71283"/>
    <w:rsid w:val="00F7194F"/>
    <w:rsid w:val="00F726BC"/>
    <w:rsid w:val="00F73EDE"/>
    <w:rsid w:val="00F75AF9"/>
    <w:rsid w:val="00F75B29"/>
    <w:rsid w:val="00F76D36"/>
    <w:rsid w:val="00F76E9F"/>
    <w:rsid w:val="00F76EC2"/>
    <w:rsid w:val="00F8211B"/>
    <w:rsid w:val="00F838CC"/>
    <w:rsid w:val="00F85180"/>
    <w:rsid w:val="00F855A6"/>
    <w:rsid w:val="00F8584A"/>
    <w:rsid w:val="00F85FA9"/>
    <w:rsid w:val="00F860B0"/>
    <w:rsid w:val="00F86171"/>
    <w:rsid w:val="00F90290"/>
    <w:rsid w:val="00F91323"/>
    <w:rsid w:val="00F91466"/>
    <w:rsid w:val="00F92F47"/>
    <w:rsid w:val="00F97692"/>
    <w:rsid w:val="00F97AE8"/>
    <w:rsid w:val="00F97CDE"/>
    <w:rsid w:val="00F97D07"/>
    <w:rsid w:val="00F97F82"/>
    <w:rsid w:val="00FA0BA9"/>
    <w:rsid w:val="00FA1137"/>
    <w:rsid w:val="00FA176A"/>
    <w:rsid w:val="00FA2CE8"/>
    <w:rsid w:val="00FA2F4D"/>
    <w:rsid w:val="00FA3D3F"/>
    <w:rsid w:val="00FA671E"/>
    <w:rsid w:val="00FA7A69"/>
    <w:rsid w:val="00FA7B0D"/>
    <w:rsid w:val="00FB10E7"/>
    <w:rsid w:val="00FB1282"/>
    <w:rsid w:val="00FB2936"/>
    <w:rsid w:val="00FB396D"/>
    <w:rsid w:val="00FB446C"/>
    <w:rsid w:val="00FB48DF"/>
    <w:rsid w:val="00FB4DD2"/>
    <w:rsid w:val="00FB6FCF"/>
    <w:rsid w:val="00FC1BDE"/>
    <w:rsid w:val="00FC3351"/>
    <w:rsid w:val="00FC3D30"/>
    <w:rsid w:val="00FC4858"/>
    <w:rsid w:val="00FC5A60"/>
    <w:rsid w:val="00FD0190"/>
    <w:rsid w:val="00FD1149"/>
    <w:rsid w:val="00FD1171"/>
    <w:rsid w:val="00FD2979"/>
    <w:rsid w:val="00FD2CD0"/>
    <w:rsid w:val="00FD3E76"/>
    <w:rsid w:val="00FD4448"/>
    <w:rsid w:val="00FD5499"/>
    <w:rsid w:val="00FD5C57"/>
    <w:rsid w:val="00FD647F"/>
    <w:rsid w:val="00FD7237"/>
    <w:rsid w:val="00FD7D6C"/>
    <w:rsid w:val="00FE17D0"/>
    <w:rsid w:val="00FE1B3D"/>
    <w:rsid w:val="00FE1BA7"/>
    <w:rsid w:val="00FE266F"/>
    <w:rsid w:val="00FE4454"/>
    <w:rsid w:val="00FE52B2"/>
    <w:rsid w:val="00FE6368"/>
    <w:rsid w:val="00FE6B42"/>
    <w:rsid w:val="00FF112A"/>
    <w:rsid w:val="00FF481C"/>
    <w:rsid w:val="00FF6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89A14"/>
  <w15:chartTrackingRefBased/>
  <w15:docId w15:val="{4B7972BF-7262-4502-8884-165BD562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251"/>
    <w:pPr>
      <w:spacing w:before="120" w:after="120"/>
    </w:pPr>
    <w:rPr>
      <w:rFonts w:ascii="Times New Roman" w:hAnsi="Times New Roman"/>
      <w:sz w:val="22"/>
      <w:szCs w:val="22"/>
    </w:rPr>
  </w:style>
  <w:style w:type="paragraph" w:styleId="Heading1">
    <w:name w:val="heading 1"/>
    <w:next w:val="Normal"/>
    <w:link w:val="Heading1Char"/>
    <w:qFormat/>
    <w:rsid w:val="00FB6FCF"/>
    <w:pPr>
      <w:keepNext/>
      <w:keepLines/>
      <w:tabs>
        <w:tab w:val="left" w:pos="576"/>
      </w:tabs>
      <w:spacing w:before="240" w:after="120"/>
      <w:outlineLvl w:val="0"/>
    </w:pPr>
    <w:rPr>
      <w:rFonts w:ascii="Arial" w:eastAsia="Times New Roman" w:hAnsi="Arial"/>
      <w:b/>
      <w:bCs/>
      <w:caps/>
      <w:sz w:val="26"/>
      <w:szCs w:val="28"/>
    </w:rPr>
  </w:style>
  <w:style w:type="paragraph" w:styleId="Heading2">
    <w:name w:val="heading 2"/>
    <w:next w:val="Normal"/>
    <w:link w:val="Heading2Char"/>
    <w:unhideWhenUsed/>
    <w:qFormat/>
    <w:rsid w:val="00D97C64"/>
    <w:pPr>
      <w:keepNext/>
      <w:keepLines/>
      <w:spacing w:before="240" w:after="120"/>
      <w:outlineLvl w:val="1"/>
    </w:pPr>
    <w:rPr>
      <w:rFonts w:ascii="Arial" w:eastAsia="Times New Roman" w:hAnsi="Arial"/>
      <w:b/>
      <w:bCs/>
      <w:sz w:val="22"/>
      <w:szCs w:val="26"/>
    </w:rPr>
  </w:style>
  <w:style w:type="paragraph" w:styleId="Heading3">
    <w:name w:val="heading 3"/>
    <w:basedOn w:val="Normal"/>
    <w:next w:val="Normal"/>
    <w:link w:val="Heading3Char"/>
    <w:uiPriority w:val="9"/>
    <w:unhideWhenUsed/>
    <w:qFormat/>
    <w:rsid w:val="0020473B"/>
    <w:pPr>
      <w:keepNext/>
      <w:keepLines/>
      <w:spacing w:before="200" w:after="0"/>
      <w:outlineLvl w:val="2"/>
    </w:pPr>
    <w:rPr>
      <w:rFonts w:ascii="Arial" w:eastAsia="Times New Roman" w:hAnsi="Arial"/>
      <w:b/>
      <w:bCs/>
      <w:i/>
      <w:sz w:val="20"/>
      <w:lang w:val="x-none" w:eastAsia="x-none"/>
    </w:rPr>
  </w:style>
  <w:style w:type="paragraph" w:styleId="Heading4">
    <w:name w:val="heading 4"/>
    <w:basedOn w:val="Normal"/>
    <w:next w:val="Normal"/>
    <w:link w:val="Heading4Char"/>
    <w:uiPriority w:val="9"/>
    <w:unhideWhenUsed/>
    <w:qFormat/>
    <w:rsid w:val="00272964"/>
    <w:pPr>
      <w:spacing w:before="200" w:after="0"/>
      <w:outlineLvl w:val="3"/>
    </w:pPr>
    <w:rPr>
      <w:rFonts w:ascii="Arial" w:hAnsi="Arial"/>
      <w:b/>
      <w:i/>
      <w:sz w:val="20"/>
      <w:szCs w:val="24"/>
      <w:lang w:val="x-none" w:eastAsia="x-none"/>
    </w:rPr>
  </w:style>
  <w:style w:type="paragraph" w:styleId="Heading5">
    <w:name w:val="heading 5"/>
    <w:basedOn w:val="Normal"/>
    <w:next w:val="Normal"/>
    <w:link w:val="Heading5Char"/>
    <w:uiPriority w:val="9"/>
    <w:unhideWhenUsed/>
    <w:qFormat/>
    <w:rsid w:val="003B13CD"/>
    <w:pPr>
      <w:keepNext/>
      <w:keepLines/>
      <w:numPr>
        <w:ilvl w:val="4"/>
        <w:numId w:val="5"/>
      </w:numPr>
      <w:spacing w:before="200" w:after="0"/>
      <w:outlineLvl w:val="4"/>
    </w:pPr>
    <w:rPr>
      <w:rFonts w:ascii="Arial" w:eastAsia="Times New Roman" w:hAnsi="Arial"/>
      <w:b/>
      <w:i/>
      <w:sz w:val="20"/>
      <w:lang w:val="x-none" w:eastAsia="x-none"/>
    </w:rPr>
  </w:style>
  <w:style w:type="paragraph" w:styleId="Heading6">
    <w:name w:val="heading 6"/>
    <w:basedOn w:val="Normal"/>
    <w:next w:val="Normal"/>
    <w:link w:val="Heading6Char"/>
    <w:uiPriority w:val="9"/>
    <w:unhideWhenUsed/>
    <w:qFormat/>
    <w:rsid w:val="009C2035"/>
    <w:pPr>
      <w:keepNext/>
      <w:keepLines/>
      <w:numPr>
        <w:ilvl w:val="5"/>
        <w:numId w:val="5"/>
      </w:numPr>
      <w:spacing w:before="200" w:after="0"/>
      <w:outlineLvl w:val="5"/>
    </w:pPr>
    <w:rPr>
      <w:rFonts w:ascii="Arial Bold" w:eastAsia="Times New Roman" w:hAnsi="Arial Bold"/>
      <w:b/>
      <w:iCs/>
      <w:caps/>
      <w:sz w:val="26"/>
      <w:lang w:val="x-none" w:eastAsia="x-none"/>
    </w:rPr>
  </w:style>
  <w:style w:type="paragraph" w:styleId="Heading7">
    <w:name w:val="heading 7"/>
    <w:basedOn w:val="Normal"/>
    <w:next w:val="Normal"/>
    <w:link w:val="Heading7Char"/>
    <w:uiPriority w:val="9"/>
    <w:unhideWhenUsed/>
    <w:qFormat/>
    <w:rsid w:val="003B13CD"/>
    <w:pPr>
      <w:keepNext/>
      <w:keepLines/>
      <w:numPr>
        <w:ilvl w:val="6"/>
        <w:numId w:val="5"/>
      </w:numPr>
      <w:spacing w:before="200" w:after="0"/>
      <w:outlineLvl w:val="6"/>
    </w:pPr>
    <w:rPr>
      <w:rFonts w:ascii="Arial" w:eastAsia="Times New Roman" w:hAnsi="Arial"/>
      <w:b/>
      <w:iCs/>
      <w:lang w:val="x-none" w:eastAsia="x-none"/>
    </w:rPr>
  </w:style>
  <w:style w:type="paragraph" w:styleId="Heading8">
    <w:name w:val="heading 8"/>
    <w:basedOn w:val="Normal"/>
    <w:next w:val="Normal"/>
    <w:link w:val="Heading8Char"/>
    <w:uiPriority w:val="9"/>
    <w:unhideWhenUsed/>
    <w:qFormat/>
    <w:rsid w:val="003B13CD"/>
    <w:pPr>
      <w:keepNext/>
      <w:keepLines/>
      <w:numPr>
        <w:ilvl w:val="7"/>
        <w:numId w:val="5"/>
      </w:numPr>
      <w:spacing w:before="200" w:after="0"/>
      <w:outlineLvl w:val="7"/>
    </w:pPr>
    <w:rPr>
      <w:rFonts w:ascii="Arial" w:hAnsi="Arial"/>
      <w:b/>
      <w:i/>
      <w:lang w:val="x-none" w:eastAsia="x-none"/>
    </w:rPr>
  </w:style>
  <w:style w:type="paragraph" w:styleId="Heading9">
    <w:name w:val="heading 9"/>
    <w:basedOn w:val="Normal"/>
    <w:next w:val="Normal"/>
    <w:link w:val="Heading9Char"/>
    <w:uiPriority w:val="9"/>
    <w:unhideWhenUsed/>
    <w:qFormat/>
    <w:rsid w:val="003B13CD"/>
    <w:pPr>
      <w:keepNext/>
      <w:keepLines/>
      <w:spacing w:before="200" w:after="0"/>
      <w:outlineLvl w:val="8"/>
    </w:pPr>
    <w:rPr>
      <w:rFonts w:ascii="Arial" w:eastAsia="Times New Roman" w:hAnsi="Arial"/>
      <w:b/>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67E"/>
    <w:pPr>
      <w:tabs>
        <w:tab w:val="center" w:pos="4680"/>
        <w:tab w:val="right" w:pos="9360"/>
      </w:tabs>
      <w:spacing w:after="0"/>
    </w:pPr>
  </w:style>
  <w:style w:type="character" w:customStyle="1" w:styleId="HeaderChar">
    <w:name w:val="Header Char"/>
    <w:basedOn w:val="DefaultParagraphFont"/>
    <w:link w:val="Header"/>
    <w:uiPriority w:val="99"/>
    <w:rsid w:val="00C8567E"/>
  </w:style>
  <w:style w:type="paragraph" w:styleId="Footer">
    <w:name w:val="footer"/>
    <w:basedOn w:val="Normal"/>
    <w:link w:val="FooterChar"/>
    <w:uiPriority w:val="99"/>
    <w:unhideWhenUsed/>
    <w:rsid w:val="00C8567E"/>
    <w:pPr>
      <w:tabs>
        <w:tab w:val="center" w:pos="4680"/>
        <w:tab w:val="right" w:pos="9360"/>
      </w:tabs>
      <w:spacing w:after="0"/>
    </w:pPr>
  </w:style>
  <w:style w:type="character" w:customStyle="1" w:styleId="FooterChar">
    <w:name w:val="Footer Char"/>
    <w:basedOn w:val="DefaultParagraphFont"/>
    <w:link w:val="Footer"/>
    <w:uiPriority w:val="99"/>
    <w:rsid w:val="00C8567E"/>
  </w:style>
  <w:style w:type="character" w:customStyle="1" w:styleId="Heading1Char">
    <w:name w:val="Heading 1 Char"/>
    <w:link w:val="Heading1"/>
    <w:rsid w:val="00FB6FCF"/>
    <w:rPr>
      <w:rFonts w:ascii="Arial" w:eastAsia="Times New Roman" w:hAnsi="Arial"/>
      <w:b/>
      <w:bCs/>
      <w:caps/>
      <w:sz w:val="26"/>
      <w:szCs w:val="28"/>
    </w:rPr>
  </w:style>
  <w:style w:type="paragraph" w:styleId="TOCHeading">
    <w:name w:val="TOC Heading"/>
    <w:next w:val="Normal"/>
    <w:uiPriority w:val="39"/>
    <w:unhideWhenUsed/>
    <w:qFormat/>
    <w:rsid w:val="005A76EC"/>
    <w:pPr>
      <w:spacing w:before="480" w:line="276" w:lineRule="auto"/>
    </w:pPr>
    <w:rPr>
      <w:rFonts w:ascii="Arial" w:eastAsia="Times New Roman" w:hAnsi="Arial"/>
      <w:bCs/>
      <w:i/>
      <w:sz w:val="32"/>
      <w:szCs w:val="28"/>
      <w:lang w:eastAsia="ja-JP"/>
    </w:rPr>
  </w:style>
  <w:style w:type="paragraph" w:styleId="ListNumber">
    <w:name w:val="List Number"/>
    <w:basedOn w:val="Normal"/>
    <w:uiPriority w:val="99"/>
    <w:semiHidden/>
    <w:unhideWhenUsed/>
    <w:rsid w:val="002A1217"/>
    <w:pPr>
      <w:numPr>
        <w:numId w:val="1"/>
      </w:numPr>
      <w:contextualSpacing/>
    </w:pPr>
  </w:style>
  <w:style w:type="paragraph" w:styleId="BalloonText">
    <w:name w:val="Balloon Text"/>
    <w:basedOn w:val="Normal"/>
    <w:link w:val="BalloonTextChar"/>
    <w:uiPriority w:val="99"/>
    <w:semiHidden/>
    <w:unhideWhenUsed/>
    <w:rsid w:val="00E20E58"/>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E20E58"/>
    <w:rPr>
      <w:rFonts w:ascii="Tahoma" w:hAnsi="Tahoma" w:cs="Tahoma"/>
      <w:sz w:val="16"/>
      <w:szCs w:val="16"/>
    </w:rPr>
  </w:style>
  <w:style w:type="character" w:customStyle="1" w:styleId="Heading2Char">
    <w:name w:val="Heading 2 Char"/>
    <w:link w:val="Heading2"/>
    <w:rsid w:val="00D97C64"/>
    <w:rPr>
      <w:rFonts w:ascii="Arial" w:eastAsia="Times New Roman" w:hAnsi="Arial"/>
      <w:b/>
      <w:bCs/>
      <w:sz w:val="22"/>
      <w:szCs w:val="26"/>
    </w:rPr>
  </w:style>
  <w:style w:type="paragraph" w:styleId="ListParagraph">
    <w:name w:val="List Paragraph"/>
    <w:basedOn w:val="Normal"/>
    <w:uiPriority w:val="34"/>
    <w:qFormat/>
    <w:rsid w:val="0059777A"/>
    <w:pPr>
      <w:ind w:left="720"/>
      <w:contextualSpacing/>
    </w:pPr>
  </w:style>
  <w:style w:type="numbering" w:customStyle="1" w:styleId="Headings">
    <w:name w:val="Headings"/>
    <w:uiPriority w:val="99"/>
    <w:rsid w:val="005657E5"/>
    <w:pPr>
      <w:numPr>
        <w:numId w:val="2"/>
      </w:numPr>
    </w:pPr>
  </w:style>
  <w:style w:type="paragraph" w:styleId="BodyText">
    <w:name w:val="Body Text"/>
    <w:basedOn w:val="Normal"/>
    <w:link w:val="BodyTextChar"/>
    <w:uiPriority w:val="99"/>
    <w:qFormat/>
    <w:rsid w:val="005B1AB3"/>
    <w:rPr>
      <w:rFonts w:eastAsia="Times New Roman"/>
      <w:sz w:val="24"/>
      <w:szCs w:val="24"/>
      <w:lang w:val="x-none" w:eastAsia="x-none" w:bidi="en-US"/>
    </w:rPr>
  </w:style>
  <w:style w:type="character" w:customStyle="1" w:styleId="Heading3Char">
    <w:name w:val="Heading 3 Char"/>
    <w:link w:val="Heading3"/>
    <w:uiPriority w:val="9"/>
    <w:rsid w:val="0020473B"/>
    <w:rPr>
      <w:rFonts w:ascii="Arial" w:eastAsia="Times New Roman" w:hAnsi="Arial"/>
      <w:b/>
      <w:bCs/>
      <w:i/>
      <w:szCs w:val="22"/>
      <w:lang w:val="x-none" w:eastAsia="x-none"/>
    </w:rPr>
  </w:style>
  <w:style w:type="character" w:customStyle="1" w:styleId="Heading4Char">
    <w:name w:val="Heading 4 Char"/>
    <w:link w:val="Heading4"/>
    <w:uiPriority w:val="9"/>
    <w:rsid w:val="00272964"/>
    <w:rPr>
      <w:rFonts w:ascii="Arial" w:hAnsi="Arial"/>
      <w:b/>
      <w:i/>
      <w:szCs w:val="24"/>
      <w:lang w:val="x-none" w:eastAsia="x-none"/>
    </w:rPr>
  </w:style>
  <w:style w:type="character" w:customStyle="1" w:styleId="Heading5Char">
    <w:name w:val="Heading 5 Char"/>
    <w:link w:val="Heading5"/>
    <w:uiPriority w:val="9"/>
    <w:rsid w:val="003B13CD"/>
    <w:rPr>
      <w:rFonts w:ascii="Arial" w:eastAsia="Times New Roman" w:hAnsi="Arial"/>
      <w:b/>
      <w:i/>
      <w:szCs w:val="22"/>
      <w:lang w:val="x-none" w:eastAsia="x-none"/>
    </w:rPr>
  </w:style>
  <w:style w:type="character" w:customStyle="1" w:styleId="Heading6Char">
    <w:name w:val="Heading 6 Char"/>
    <w:link w:val="Heading6"/>
    <w:uiPriority w:val="9"/>
    <w:rsid w:val="009C2035"/>
    <w:rPr>
      <w:rFonts w:ascii="Arial Bold" w:eastAsia="Times New Roman" w:hAnsi="Arial Bold"/>
      <w:b/>
      <w:iCs/>
      <w:caps/>
      <w:sz w:val="26"/>
      <w:szCs w:val="22"/>
      <w:lang w:val="x-none" w:eastAsia="x-none"/>
    </w:rPr>
  </w:style>
  <w:style w:type="character" w:customStyle="1" w:styleId="Heading7Char">
    <w:name w:val="Heading 7 Char"/>
    <w:link w:val="Heading7"/>
    <w:uiPriority w:val="9"/>
    <w:rsid w:val="003B13CD"/>
    <w:rPr>
      <w:rFonts w:ascii="Arial" w:eastAsia="Times New Roman" w:hAnsi="Arial"/>
      <w:b/>
      <w:iCs/>
      <w:sz w:val="22"/>
      <w:szCs w:val="22"/>
      <w:lang w:val="x-none" w:eastAsia="x-none"/>
    </w:rPr>
  </w:style>
  <w:style w:type="character" w:customStyle="1" w:styleId="Heading8Char">
    <w:name w:val="Heading 8 Char"/>
    <w:link w:val="Heading8"/>
    <w:uiPriority w:val="9"/>
    <w:rsid w:val="003B13CD"/>
    <w:rPr>
      <w:rFonts w:ascii="Arial" w:hAnsi="Arial"/>
      <w:b/>
      <w:i/>
      <w:sz w:val="22"/>
      <w:szCs w:val="22"/>
      <w:lang w:val="x-none" w:eastAsia="x-none"/>
    </w:rPr>
  </w:style>
  <w:style w:type="character" w:customStyle="1" w:styleId="Heading9Char">
    <w:name w:val="Heading 9 Char"/>
    <w:link w:val="Heading9"/>
    <w:uiPriority w:val="9"/>
    <w:rsid w:val="003B13CD"/>
    <w:rPr>
      <w:rFonts w:ascii="Arial" w:eastAsia="Times New Roman" w:hAnsi="Arial"/>
      <w:b/>
      <w:i/>
      <w:iCs/>
      <w:lang w:val="x-none" w:eastAsia="x-none"/>
    </w:rPr>
  </w:style>
  <w:style w:type="character" w:customStyle="1" w:styleId="BodyTextChar">
    <w:name w:val="Body Text Char"/>
    <w:link w:val="BodyText"/>
    <w:uiPriority w:val="99"/>
    <w:rsid w:val="005B1AB3"/>
    <w:rPr>
      <w:rFonts w:ascii="Times New Roman" w:eastAsia="Times New Roman" w:hAnsi="Times New Roman" w:cs="Times New Roman"/>
      <w:sz w:val="24"/>
      <w:szCs w:val="24"/>
      <w:lang w:bidi="en-US"/>
    </w:rPr>
  </w:style>
  <w:style w:type="paragraph" w:styleId="TOC1">
    <w:name w:val="toc 1"/>
    <w:basedOn w:val="Normal"/>
    <w:next w:val="Normal"/>
    <w:autoRedefine/>
    <w:uiPriority w:val="39"/>
    <w:unhideWhenUsed/>
    <w:qFormat/>
    <w:rsid w:val="00D63A23"/>
    <w:pPr>
      <w:tabs>
        <w:tab w:val="left" w:pos="440"/>
        <w:tab w:val="right" w:leader="dot" w:pos="9350"/>
      </w:tabs>
      <w:spacing w:before="0"/>
    </w:pPr>
    <w:rPr>
      <w:rFonts w:ascii="Arial Bold" w:hAnsi="Arial Bold"/>
      <w:b/>
      <w:caps/>
    </w:rPr>
  </w:style>
  <w:style w:type="paragraph" w:styleId="TOC2">
    <w:name w:val="toc 2"/>
    <w:basedOn w:val="Normal"/>
    <w:next w:val="Normal"/>
    <w:autoRedefine/>
    <w:uiPriority w:val="39"/>
    <w:unhideWhenUsed/>
    <w:qFormat/>
    <w:rsid w:val="00D63A23"/>
    <w:pPr>
      <w:tabs>
        <w:tab w:val="left" w:pos="880"/>
        <w:tab w:val="right" w:leader="dot" w:pos="9350"/>
      </w:tabs>
      <w:ind w:left="216"/>
    </w:pPr>
    <w:rPr>
      <w:rFonts w:ascii="Arial" w:hAnsi="Arial"/>
      <w:noProof/>
    </w:rPr>
  </w:style>
  <w:style w:type="paragraph" w:styleId="TOC3">
    <w:name w:val="toc 3"/>
    <w:basedOn w:val="Normal"/>
    <w:next w:val="Normal"/>
    <w:autoRedefine/>
    <w:uiPriority w:val="39"/>
    <w:unhideWhenUsed/>
    <w:qFormat/>
    <w:rsid w:val="007C6BE0"/>
    <w:pPr>
      <w:spacing w:after="100"/>
      <w:ind w:left="440"/>
    </w:pPr>
    <w:rPr>
      <w:rFonts w:ascii="Arial" w:hAnsi="Arial"/>
      <w:i/>
      <w:sz w:val="20"/>
    </w:rPr>
  </w:style>
  <w:style w:type="character" w:styleId="Hyperlink">
    <w:name w:val="Hyperlink"/>
    <w:uiPriority w:val="99"/>
    <w:unhideWhenUsed/>
    <w:rsid w:val="00702D3D"/>
    <w:rPr>
      <w:color w:val="0000FF"/>
      <w:u w:val="single"/>
    </w:rPr>
  </w:style>
  <w:style w:type="character" w:styleId="PageNumber">
    <w:name w:val="page number"/>
    <w:basedOn w:val="DefaultParagraphFont"/>
    <w:rsid w:val="00A013D7"/>
  </w:style>
  <w:style w:type="paragraph" w:styleId="TOC4">
    <w:name w:val="toc 4"/>
    <w:basedOn w:val="Normal"/>
    <w:next w:val="Normal"/>
    <w:autoRedefine/>
    <w:uiPriority w:val="39"/>
    <w:unhideWhenUsed/>
    <w:rsid w:val="00694507"/>
    <w:pPr>
      <w:spacing w:after="100"/>
      <w:ind w:left="660"/>
    </w:pPr>
    <w:rPr>
      <w:rFonts w:ascii="Arial" w:hAnsi="Arial"/>
      <w:i/>
      <w:sz w:val="20"/>
    </w:rPr>
  </w:style>
  <w:style w:type="paragraph" w:styleId="TOC5">
    <w:name w:val="toc 5"/>
    <w:basedOn w:val="Normal"/>
    <w:next w:val="Normal"/>
    <w:autoRedefine/>
    <w:uiPriority w:val="39"/>
    <w:unhideWhenUsed/>
    <w:rsid w:val="007C6BE0"/>
    <w:pPr>
      <w:spacing w:after="100"/>
      <w:ind w:left="880"/>
    </w:pPr>
    <w:rPr>
      <w:rFonts w:ascii="Arial" w:hAnsi="Arial"/>
      <w:i/>
      <w:sz w:val="20"/>
    </w:rPr>
  </w:style>
  <w:style w:type="paragraph" w:styleId="TOC6">
    <w:name w:val="toc 6"/>
    <w:basedOn w:val="Normal"/>
    <w:next w:val="Normal"/>
    <w:autoRedefine/>
    <w:uiPriority w:val="39"/>
    <w:unhideWhenUsed/>
    <w:rsid w:val="00D63A23"/>
    <w:pPr>
      <w:spacing w:after="100"/>
      <w:ind w:left="1100"/>
    </w:pPr>
    <w:rPr>
      <w:rFonts w:ascii="Arial Bold" w:hAnsi="Arial Bold"/>
      <w:b/>
      <w:caps/>
    </w:rPr>
  </w:style>
  <w:style w:type="paragraph" w:styleId="TOC7">
    <w:name w:val="toc 7"/>
    <w:basedOn w:val="Normal"/>
    <w:next w:val="Normal"/>
    <w:autoRedefine/>
    <w:uiPriority w:val="39"/>
    <w:unhideWhenUsed/>
    <w:rsid w:val="007C6BE0"/>
    <w:pPr>
      <w:spacing w:after="100"/>
      <w:ind w:left="1320"/>
    </w:pPr>
    <w:rPr>
      <w:rFonts w:ascii="Arial" w:hAnsi="Arial"/>
    </w:rPr>
  </w:style>
  <w:style w:type="paragraph" w:styleId="TOC8">
    <w:name w:val="toc 8"/>
    <w:basedOn w:val="Normal"/>
    <w:next w:val="Normal"/>
    <w:autoRedefine/>
    <w:uiPriority w:val="39"/>
    <w:unhideWhenUsed/>
    <w:rsid w:val="007C6BE0"/>
    <w:pPr>
      <w:spacing w:after="100"/>
      <w:ind w:left="1540"/>
    </w:pPr>
    <w:rPr>
      <w:rFonts w:ascii="Arial" w:hAnsi="Arial"/>
      <w:i/>
      <w:sz w:val="20"/>
    </w:rPr>
  </w:style>
  <w:style w:type="paragraph" w:styleId="TOC9">
    <w:name w:val="toc 9"/>
    <w:basedOn w:val="Normal"/>
    <w:next w:val="Normal"/>
    <w:autoRedefine/>
    <w:uiPriority w:val="39"/>
    <w:unhideWhenUsed/>
    <w:rsid w:val="00694507"/>
    <w:pPr>
      <w:framePr w:wrap="notBeside" w:vAnchor="text" w:hAnchor="text" w:y="1"/>
      <w:spacing w:after="100"/>
      <w:ind w:left="1760"/>
    </w:pPr>
    <w:rPr>
      <w:rFonts w:ascii="Arial" w:hAnsi="Arial"/>
      <w:i/>
      <w:sz w:val="20"/>
    </w:rPr>
  </w:style>
  <w:style w:type="paragraph" w:styleId="Quote">
    <w:name w:val="Quote"/>
    <w:basedOn w:val="Normal"/>
    <w:next w:val="Normal"/>
    <w:link w:val="QuoteChar"/>
    <w:uiPriority w:val="29"/>
    <w:qFormat/>
    <w:rsid w:val="00FE4454"/>
    <w:rPr>
      <w:rFonts w:ascii="Calibri" w:hAnsi="Calibri"/>
      <w:i/>
      <w:iCs/>
      <w:color w:val="000000"/>
      <w:sz w:val="20"/>
      <w:szCs w:val="20"/>
      <w:lang w:val="x-none" w:eastAsia="x-none"/>
    </w:rPr>
  </w:style>
  <w:style w:type="paragraph" w:styleId="Index8">
    <w:name w:val="index 8"/>
    <w:basedOn w:val="Normal"/>
    <w:next w:val="Normal"/>
    <w:autoRedefine/>
    <w:uiPriority w:val="99"/>
    <w:semiHidden/>
    <w:unhideWhenUsed/>
    <w:rsid w:val="009C269A"/>
    <w:pPr>
      <w:spacing w:after="0"/>
    </w:pPr>
  </w:style>
  <w:style w:type="character" w:customStyle="1" w:styleId="QuoteChar">
    <w:name w:val="Quote Char"/>
    <w:link w:val="Quote"/>
    <w:uiPriority w:val="29"/>
    <w:rsid w:val="00FE4454"/>
    <w:rPr>
      <w:i/>
      <w:iCs/>
      <w:color w:val="000000"/>
    </w:rPr>
  </w:style>
  <w:style w:type="paragraph" w:styleId="Title">
    <w:name w:val="Title"/>
    <w:basedOn w:val="Normal"/>
    <w:next w:val="Normal"/>
    <w:link w:val="TitleChar"/>
    <w:uiPriority w:val="10"/>
    <w:qFormat/>
    <w:rsid w:val="004829E0"/>
    <w:pPr>
      <w:contextualSpacing/>
      <w:jc w:val="center"/>
    </w:pPr>
    <w:rPr>
      <w:rFonts w:ascii="Arial" w:eastAsia="Times New Roman" w:hAnsi="Arial"/>
      <w:b/>
      <w:i/>
      <w:spacing w:val="5"/>
      <w:kern w:val="28"/>
      <w:sz w:val="28"/>
      <w:szCs w:val="52"/>
      <w:lang w:val="x-none" w:eastAsia="x-none"/>
    </w:rPr>
  </w:style>
  <w:style w:type="character" w:customStyle="1" w:styleId="TitleChar">
    <w:name w:val="Title Char"/>
    <w:link w:val="Title"/>
    <w:uiPriority w:val="10"/>
    <w:rsid w:val="004829E0"/>
    <w:rPr>
      <w:rFonts w:ascii="Arial" w:eastAsia="Times New Roman" w:hAnsi="Arial"/>
      <w:b/>
      <w:i/>
      <w:spacing w:val="5"/>
      <w:kern w:val="28"/>
      <w:sz w:val="28"/>
      <w:szCs w:val="52"/>
    </w:rPr>
  </w:style>
  <w:style w:type="paragraph" w:customStyle="1" w:styleId="TableCaption">
    <w:name w:val="Table Caption"/>
    <w:qFormat/>
    <w:rsid w:val="0012576F"/>
    <w:pPr>
      <w:tabs>
        <w:tab w:val="left" w:pos="2320"/>
        <w:tab w:val="right" w:leader="dot" w:pos="9350"/>
      </w:tabs>
      <w:spacing w:before="120" w:after="120"/>
      <w:jc w:val="center"/>
    </w:pPr>
    <w:rPr>
      <w:rFonts w:ascii="Arial Bold" w:eastAsia="Times New Roman" w:hAnsi="Arial Bold"/>
      <w:b/>
      <w:noProof/>
      <w:sz w:val="22"/>
      <w:szCs w:val="22"/>
    </w:rPr>
  </w:style>
  <w:style w:type="paragraph" w:styleId="TableofFigures">
    <w:name w:val="table of figures"/>
    <w:basedOn w:val="Normal"/>
    <w:next w:val="Normal"/>
    <w:uiPriority w:val="99"/>
    <w:unhideWhenUsed/>
    <w:rsid w:val="00D34206"/>
    <w:pPr>
      <w:spacing w:before="0"/>
    </w:pPr>
    <w:rPr>
      <w:rFonts w:ascii="Arial" w:hAnsi="Arial"/>
    </w:rPr>
  </w:style>
  <w:style w:type="paragraph" w:customStyle="1" w:styleId="FigureCaption">
    <w:name w:val="Figure Caption"/>
    <w:qFormat/>
    <w:rsid w:val="0012576F"/>
    <w:pPr>
      <w:spacing w:before="120" w:after="120"/>
      <w:jc w:val="center"/>
    </w:pPr>
    <w:rPr>
      <w:rFonts w:ascii="Arial" w:eastAsia="Times New Roman" w:hAnsi="Arial"/>
      <w:b/>
      <w:sz w:val="22"/>
      <w:szCs w:val="24"/>
      <w:lang w:bidi="en-US"/>
    </w:rPr>
  </w:style>
  <w:style w:type="paragraph" w:customStyle="1" w:styleId="TableText">
    <w:name w:val="Table Text"/>
    <w:basedOn w:val="Normal"/>
    <w:link w:val="TableTextChar"/>
    <w:qFormat/>
    <w:rsid w:val="00F018A4"/>
    <w:pPr>
      <w:spacing w:before="60" w:after="60"/>
    </w:pPr>
    <w:rPr>
      <w:sz w:val="20"/>
    </w:rPr>
  </w:style>
  <w:style w:type="paragraph" w:customStyle="1" w:styleId="ColumnHeading">
    <w:name w:val="Column Heading"/>
    <w:qFormat/>
    <w:rsid w:val="0030532D"/>
    <w:pPr>
      <w:jc w:val="center"/>
    </w:pPr>
    <w:rPr>
      <w:rFonts w:ascii="Arial" w:hAnsi="Arial"/>
      <w:b/>
      <w:sz w:val="22"/>
      <w:szCs w:val="22"/>
    </w:rPr>
  </w:style>
  <w:style w:type="paragraph" w:customStyle="1" w:styleId="ColumnSubheading">
    <w:name w:val="Column Subheading"/>
    <w:qFormat/>
    <w:rsid w:val="00D57DA1"/>
    <w:rPr>
      <w:rFonts w:ascii="Arial" w:hAnsi="Arial"/>
      <w:b/>
      <w:sz w:val="22"/>
      <w:szCs w:val="22"/>
    </w:rPr>
  </w:style>
  <w:style w:type="paragraph" w:styleId="Caption">
    <w:name w:val="caption"/>
    <w:basedOn w:val="Normal"/>
    <w:next w:val="Normal"/>
    <w:link w:val="CaptionChar"/>
    <w:unhideWhenUsed/>
    <w:qFormat/>
    <w:rsid w:val="002A30CE"/>
    <w:pPr>
      <w:jc w:val="center"/>
    </w:pPr>
    <w:rPr>
      <w:b/>
      <w:bCs/>
      <w:szCs w:val="20"/>
    </w:rPr>
  </w:style>
  <w:style w:type="paragraph" w:customStyle="1" w:styleId="p">
    <w:name w:val="p"/>
    <w:basedOn w:val="Normal"/>
    <w:link w:val="pChar"/>
    <w:autoRedefine/>
    <w:rsid w:val="00B11F4A"/>
    <w:pPr>
      <w:numPr>
        <w:numId w:val="3"/>
      </w:numPr>
      <w:spacing w:before="0" w:after="0"/>
    </w:pPr>
    <w:rPr>
      <w:rFonts w:eastAsia="Times New Roman"/>
      <w:sz w:val="24"/>
      <w:szCs w:val="24"/>
      <w:lang w:val="x-none" w:eastAsia="x-none"/>
    </w:rPr>
  </w:style>
  <w:style w:type="character" w:customStyle="1" w:styleId="pChar">
    <w:name w:val="p Char"/>
    <w:link w:val="p"/>
    <w:rsid w:val="00B11F4A"/>
    <w:rPr>
      <w:rFonts w:ascii="Times New Roman" w:eastAsia="Times New Roman" w:hAnsi="Times New Roman"/>
      <w:sz w:val="24"/>
      <w:szCs w:val="24"/>
      <w:lang w:val="x-none" w:eastAsia="x-none"/>
    </w:rPr>
  </w:style>
  <w:style w:type="paragraph" w:styleId="NoSpacing">
    <w:name w:val="No Spacing"/>
    <w:uiPriority w:val="1"/>
    <w:qFormat/>
    <w:rsid w:val="00B11F4A"/>
    <w:rPr>
      <w:rFonts w:ascii="Times New Roman" w:eastAsia="Times New Roman" w:hAnsi="Times New Roman"/>
      <w:color w:val="000000"/>
      <w:sz w:val="24"/>
    </w:rPr>
  </w:style>
  <w:style w:type="paragraph" w:customStyle="1" w:styleId="TableHeading2">
    <w:name w:val="Table Heading 2"/>
    <w:basedOn w:val="Normal"/>
    <w:rsid w:val="00327D22"/>
    <w:pPr>
      <w:widowControl w:val="0"/>
      <w:jc w:val="center"/>
    </w:pPr>
    <w:rPr>
      <w:rFonts w:ascii="Arial" w:eastAsia="Times New Roman" w:hAnsi="Arial"/>
      <w:b/>
      <w:snapToGrid w:val="0"/>
      <w:sz w:val="20"/>
      <w:szCs w:val="20"/>
    </w:rPr>
  </w:style>
  <w:style w:type="paragraph" w:customStyle="1" w:styleId="AcronymGT">
    <w:name w:val="Acronym_GT"/>
    <w:rsid w:val="00327D22"/>
    <w:pPr>
      <w:spacing w:before="60" w:after="60"/>
    </w:pPr>
    <w:rPr>
      <w:rFonts w:ascii="Times New Roman" w:eastAsia="Times New Roman" w:hAnsi="Times New Roman"/>
      <w:b/>
      <w:sz w:val="24"/>
    </w:rPr>
  </w:style>
  <w:style w:type="paragraph" w:customStyle="1" w:styleId="AcronymTitleGT">
    <w:name w:val="AcronymTitle_GT"/>
    <w:next w:val="Normal"/>
    <w:rsid w:val="00327D22"/>
    <w:rPr>
      <w:rFonts w:ascii="Times New Roman" w:eastAsia="Times New Roman" w:hAnsi="Times New Roman"/>
      <w:color w:val="000000"/>
      <w:sz w:val="24"/>
    </w:rPr>
  </w:style>
  <w:style w:type="paragraph" w:styleId="NormalWeb">
    <w:name w:val="Normal (Web)"/>
    <w:basedOn w:val="Normal"/>
    <w:uiPriority w:val="99"/>
    <w:semiHidden/>
    <w:unhideWhenUsed/>
    <w:rsid w:val="005879B8"/>
    <w:pPr>
      <w:spacing w:before="100" w:beforeAutospacing="1" w:after="100" w:afterAutospacing="1"/>
    </w:pPr>
    <w:rPr>
      <w:rFonts w:eastAsia="Times New Roman"/>
      <w:szCs w:val="24"/>
    </w:rPr>
  </w:style>
  <w:style w:type="paragraph" w:customStyle="1" w:styleId="BulletedListBRDreqs">
    <w:name w:val="Bulleted List BRD reqs"/>
    <w:basedOn w:val="Normal"/>
    <w:uiPriority w:val="99"/>
    <w:qFormat/>
    <w:rsid w:val="00155251"/>
    <w:pPr>
      <w:numPr>
        <w:numId w:val="4"/>
      </w:numPr>
      <w:spacing w:before="60" w:after="60"/>
    </w:pPr>
    <w:rPr>
      <w:rFonts w:eastAsia="Times New Roman"/>
      <w:szCs w:val="24"/>
    </w:rPr>
  </w:style>
  <w:style w:type="paragraph" w:styleId="PlainText">
    <w:name w:val="Plain Text"/>
    <w:basedOn w:val="Normal"/>
    <w:link w:val="PlainTextChar"/>
    <w:uiPriority w:val="99"/>
    <w:semiHidden/>
    <w:unhideWhenUsed/>
    <w:rsid w:val="00CA2B13"/>
    <w:pPr>
      <w:spacing w:before="0" w:after="0"/>
    </w:pPr>
    <w:rPr>
      <w:rFonts w:ascii="Calibri" w:hAnsi="Calibri"/>
      <w:szCs w:val="21"/>
      <w:lang w:val="x-none" w:eastAsia="x-none"/>
    </w:rPr>
  </w:style>
  <w:style w:type="character" w:customStyle="1" w:styleId="PlainTextChar">
    <w:name w:val="Plain Text Char"/>
    <w:link w:val="PlainText"/>
    <w:uiPriority w:val="99"/>
    <w:semiHidden/>
    <w:rsid w:val="00CA2B13"/>
    <w:rPr>
      <w:sz w:val="22"/>
      <w:szCs w:val="21"/>
    </w:rPr>
  </w:style>
  <w:style w:type="table" w:styleId="TableGrid">
    <w:name w:val="Table Grid"/>
    <w:basedOn w:val="TableNormal"/>
    <w:uiPriority w:val="59"/>
    <w:rsid w:val="000E32F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E32F8"/>
    <w:rPr>
      <w:sz w:val="16"/>
      <w:szCs w:val="16"/>
    </w:rPr>
  </w:style>
  <w:style w:type="paragraph" w:styleId="CommentText">
    <w:name w:val="annotation text"/>
    <w:basedOn w:val="Normal"/>
    <w:link w:val="CommentTextChar"/>
    <w:uiPriority w:val="99"/>
    <w:unhideWhenUsed/>
    <w:rsid w:val="000E32F8"/>
    <w:pPr>
      <w:spacing w:before="0" w:after="200"/>
    </w:pPr>
    <w:rPr>
      <w:rFonts w:ascii="Calibri" w:eastAsia="SimSun" w:hAnsi="Calibri"/>
      <w:sz w:val="20"/>
      <w:szCs w:val="20"/>
      <w:lang w:val="x-none" w:eastAsia="x-none"/>
    </w:rPr>
  </w:style>
  <w:style w:type="character" w:customStyle="1" w:styleId="CommentTextChar">
    <w:name w:val="Comment Text Char"/>
    <w:link w:val="CommentText"/>
    <w:uiPriority w:val="99"/>
    <w:rsid w:val="000E32F8"/>
    <w:rPr>
      <w:rFonts w:eastAsia="SimSun"/>
    </w:rPr>
  </w:style>
  <w:style w:type="paragraph" w:styleId="CommentSubject">
    <w:name w:val="annotation subject"/>
    <w:basedOn w:val="CommentText"/>
    <w:next w:val="CommentText"/>
    <w:link w:val="CommentSubjectChar"/>
    <w:uiPriority w:val="99"/>
    <w:semiHidden/>
    <w:unhideWhenUsed/>
    <w:rsid w:val="000E32F8"/>
    <w:rPr>
      <w:b/>
      <w:bCs/>
    </w:rPr>
  </w:style>
  <w:style w:type="character" w:customStyle="1" w:styleId="CommentSubjectChar">
    <w:name w:val="Comment Subject Char"/>
    <w:link w:val="CommentSubject"/>
    <w:uiPriority w:val="99"/>
    <w:semiHidden/>
    <w:rsid w:val="000E32F8"/>
    <w:rPr>
      <w:rFonts w:eastAsia="SimSun"/>
      <w:b/>
      <w:bCs/>
    </w:rPr>
  </w:style>
  <w:style w:type="character" w:styleId="Strong">
    <w:name w:val="Strong"/>
    <w:uiPriority w:val="22"/>
    <w:qFormat/>
    <w:rsid w:val="000E32F8"/>
    <w:rPr>
      <w:b/>
      <w:bCs/>
    </w:rPr>
  </w:style>
  <w:style w:type="paragraph" w:customStyle="1" w:styleId="ListBullet1GT">
    <w:name w:val="ListBullet1_GT"/>
    <w:autoRedefine/>
    <w:rsid w:val="00146B72"/>
    <w:pPr>
      <w:spacing w:after="60"/>
      <w:ind w:left="270"/>
    </w:pPr>
    <w:rPr>
      <w:rFonts w:ascii="Times New Roman" w:eastAsia="Times New Roman" w:hAnsi="Times New Roman"/>
      <w:b/>
      <w:color w:val="000000"/>
      <w:sz w:val="24"/>
      <w:szCs w:val="24"/>
    </w:rPr>
  </w:style>
  <w:style w:type="numbering" w:customStyle="1" w:styleId="Style1">
    <w:name w:val="Style1"/>
    <w:uiPriority w:val="99"/>
    <w:rsid w:val="0020473B"/>
    <w:pPr>
      <w:numPr>
        <w:numId w:val="6"/>
      </w:numPr>
    </w:pPr>
  </w:style>
  <w:style w:type="paragraph" w:styleId="Revision">
    <w:name w:val="Revision"/>
    <w:hidden/>
    <w:uiPriority w:val="99"/>
    <w:semiHidden/>
    <w:rsid w:val="002A30CE"/>
    <w:rPr>
      <w:rFonts w:ascii="Times New Roman" w:hAnsi="Times New Roman"/>
      <w:sz w:val="22"/>
      <w:szCs w:val="22"/>
    </w:rPr>
  </w:style>
  <w:style w:type="paragraph" w:customStyle="1" w:styleId="FigureTitle">
    <w:name w:val="Figure Title"/>
    <w:basedOn w:val="Caption"/>
    <w:link w:val="FigureTitleChar"/>
    <w:qFormat/>
    <w:rsid w:val="00097BBA"/>
  </w:style>
  <w:style w:type="paragraph" w:customStyle="1" w:styleId="TableHeadings">
    <w:name w:val="Table Headings"/>
    <w:basedOn w:val="Normal"/>
    <w:link w:val="TableHeadingsChar"/>
    <w:qFormat/>
    <w:rsid w:val="00B56F75"/>
    <w:pPr>
      <w:spacing w:before="60" w:after="60"/>
      <w:jc w:val="center"/>
    </w:pPr>
    <w:rPr>
      <w:rFonts w:eastAsia="Times New Roman" w:cs="Calibri"/>
      <w:b/>
      <w:color w:val="000000"/>
    </w:rPr>
  </w:style>
  <w:style w:type="character" w:customStyle="1" w:styleId="CaptionChar">
    <w:name w:val="Caption Char"/>
    <w:link w:val="Caption"/>
    <w:rsid w:val="00097BBA"/>
    <w:rPr>
      <w:rFonts w:ascii="Times New Roman" w:hAnsi="Times New Roman"/>
      <w:b/>
      <w:bCs/>
      <w:sz w:val="22"/>
    </w:rPr>
  </w:style>
  <w:style w:type="character" w:customStyle="1" w:styleId="FigureTitleChar">
    <w:name w:val="Figure Title Char"/>
    <w:basedOn w:val="CaptionChar"/>
    <w:link w:val="FigureTitle"/>
    <w:rsid w:val="00097BBA"/>
    <w:rPr>
      <w:rFonts w:ascii="Times New Roman" w:hAnsi="Times New Roman"/>
      <w:b/>
      <w:bCs/>
      <w:sz w:val="22"/>
    </w:rPr>
  </w:style>
  <w:style w:type="character" w:styleId="Emphasis">
    <w:name w:val="Emphasis"/>
    <w:uiPriority w:val="20"/>
    <w:qFormat/>
    <w:rsid w:val="00E46F07"/>
    <w:rPr>
      <w:b/>
      <w:bCs/>
      <w:i w:val="0"/>
      <w:iCs w:val="0"/>
    </w:rPr>
  </w:style>
  <w:style w:type="character" w:customStyle="1" w:styleId="TableHeadingsChar">
    <w:name w:val="Table Headings Char"/>
    <w:link w:val="TableHeadings"/>
    <w:rsid w:val="00B56F75"/>
    <w:rPr>
      <w:rFonts w:ascii="Times New Roman" w:eastAsia="Times New Roman" w:hAnsi="Times New Roman" w:cs="Calibri"/>
      <w:b/>
      <w:color w:val="000000"/>
      <w:sz w:val="22"/>
      <w:szCs w:val="22"/>
    </w:rPr>
  </w:style>
  <w:style w:type="paragraph" w:customStyle="1" w:styleId="Default">
    <w:name w:val="Default"/>
    <w:rsid w:val="003941EF"/>
    <w:pPr>
      <w:autoSpaceDE w:val="0"/>
      <w:autoSpaceDN w:val="0"/>
      <w:adjustRightInd w:val="0"/>
    </w:pPr>
    <w:rPr>
      <w:rFonts w:cs="Calibri"/>
      <w:color w:val="000000"/>
      <w:sz w:val="24"/>
      <w:szCs w:val="24"/>
    </w:rPr>
  </w:style>
  <w:style w:type="paragraph" w:customStyle="1" w:styleId="OrderedList">
    <w:name w:val="Ordered List"/>
    <w:link w:val="OrderedListChar"/>
    <w:qFormat/>
    <w:rsid w:val="003941EF"/>
    <w:pPr>
      <w:spacing w:before="120"/>
    </w:pPr>
    <w:rPr>
      <w:rFonts w:ascii="Cambria" w:hAnsi="Cambria"/>
      <w:sz w:val="22"/>
      <w:szCs w:val="22"/>
      <w:lang w:bidi="en-US"/>
    </w:rPr>
  </w:style>
  <w:style w:type="character" w:customStyle="1" w:styleId="OrderedListChar">
    <w:name w:val="Ordered List Char"/>
    <w:link w:val="OrderedList"/>
    <w:rsid w:val="003941EF"/>
    <w:rPr>
      <w:rFonts w:ascii="Cambria" w:hAnsi="Cambria"/>
      <w:sz w:val="22"/>
      <w:szCs w:val="22"/>
      <w:lang w:bidi="en-US"/>
    </w:rPr>
  </w:style>
  <w:style w:type="paragraph" w:customStyle="1" w:styleId="TableColumnSubheading">
    <w:name w:val="Table Column Subheading"/>
    <w:qFormat/>
    <w:rsid w:val="00B3692E"/>
    <w:rPr>
      <w:rFonts w:ascii="Cambria" w:hAnsi="Cambria"/>
      <w:b/>
      <w:lang w:bidi="en-US"/>
    </w:rPr>
  </w:style>
  <w:style w:type="character" w:customStyle="1" w:styleId="TableTextChar">
    <w:name w:val="Table Text Char"/>
    <w:link w:val="TableText"/>
    <w:rsid w:val="00B3692E"/>
    <w:rPr>
      <w:rFonts w:ascii="Times New Roman" w:hAnsi="Times New Roman"/>
      <w:szCs w:val="22"/>
    </w:rPr>
  </w:style>
  <w:style w:type="paragraph" w:customStyle="1" w:styleId="HeaderOdd">
    <w:name w:val="Header Odd"/>
    <w:basedOn w:val="NoSpacing"/>
    <w:qFormat/>
    <w:rsid w:val="00BE550E"/>
    <w:pPr>
      <w:pBdr>
        <w:bottom w:val="single" w:sz="4" w:space="1" w:color="4F81BD"/>
      </w:pBdr>
      <w:jc w:val="right"/>
    </w:pPr>
    <w:rPr>
      <w:rFonts w:ascii="Calibri" w:eastAsia="Calibri" w:hAnsi="Calibri"/>
      <w:b/>
      <w:color w:val="1F497D"/>
      <w:sz w:val="20"/>
      <w:lang w:eastAsia="ja-JP"/>
    </w:rPr>
  </w:style>
  <w:style w:type="character" w:styleId="FollowedHyperlink">
    <w:name w:val="FollowedHyperlink"/>
    <w:uiPriority w:val="99"/>
    <w:semiHidden/>
    <w:unhideWhenUsed/>
    <w:rsid w:val="00454FE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578">
      <w:bodyDiv w:val="1"/>
      <w:marLeft w:val="0"/>
      <w:marRight w:val="0"/>
      <w:marTop w:val="0"/>
      <w:marBottom w:val="0"/>
      <w:divBdr>
        <w:top w:val="none" w:sz="0" w:space="0" w:color="auto"/>
        <w:left w:val="none" w:sz="0" w:space="0" w:color="auto"/>
        <w:bottom w:val="none" w:sz="0" w:space="0" w:color="auto"/>
        <w:right w:val="none" w:sz="0" w:space="0" w:color="auto"/>
      </w:divBdr>
    </w:div>
    <w:div w:id="13848504">
      <w:bodyDiv w:val="1"/>
      <w:marLeft w:val="0"/>
      <w:marRight w:val="0"/>
      <w:marTop w:val="0"/>
      <w:marBottom w:val="0"/>
      <w:divBdr>
        <w:top w:val="none" w:sz="0" w:space="0" w:color="auto"/>
        <w:left w:val="none" w:sz="0" w:space="0" w:color="auto"/>
        <w:bottom w:val="none" w:sz="0" w:space="0" w:color="auto"/>
        <w:right w:val="none" w:sz="0" w:space="0" w:color="auto"/>
      </w:divBdr>
    </w:div>
    <w:div w:id="24868931">
      <w:bodyDiv w:val="1"/>
      <w:marLeft w:val="0"/>
      <w:marRight w:val="0"/>
      <w:marTop w:val="0"/>
      <w:marBottom w:val="0"/>
      <w:divBdr>
        <w:top w:val="none" w:sz="0" w:space="0" w:color="auto"/>
        <w:left w:val="none" w:sz="0" w:space="0" w:color="auto"/>
        <w:bottom w:val="none" w:sz="0" w:space="0" w:color="auto"/>
        <w:right w:val="none" w:sz="0" w:space="0" w:color="auto"/>
      </w:divBdr>
    </w:div>
    <w:div w:id="100154949">
      <w:bodyDiv w:val="1"/>
      <w:marLeft w:val="0"/>
      <w:marRight w:val="0"/>
      <w:marTop w:val="0"/>
      <w:marBottom w:val="0"/>
      <w:divBdr>
        <w:top w:val="none" w:sz="0" w:space="0" w:color="auto"/>
        <w:left w:val="none" w:sz="0" w:space="0" w:color="auto"/>
        <w:bottom w:val="none" w:sz="0" w:space="0" w:color="auto"/>
        <w:right w:val="none" w:sz="0" w:space="0" w:color="auto"/>
      </w:divBdr>
    </w:div>
    <w:div w:id="139736669">
      <w:bodyDiv w:val="1"/>
      <w:marLeft w:val="0"/>
      <w:marRight w:val="0"/>
      <w:marTop w:val="0"/>
      <w:marBottom w:val="0"/>
      <w:divBdr>
        <w:top w:val="none" w:sz="0" w:space="0" w:color="auto"/>
        <w:left w:val="none" w:sz="0" w:space="0" w:color="auto"/>
        <w:bottom w:val="none" w:sz="0" w:space="0" w:color="auto"/>
        <w:right w:val="none" w:sz="0" w:space="0" w:color="auto"/>
      </w:divBdr>
    </w:div>
    <w:div w:id="193157854">
      <w:bodyDiv w:val="1"/>
      <w:marLeft w:val="0"/>
      <w:marRight w:val="0"/>
      <w:marTop w:val="0"/>
      <w:marBottom w:val="0"/>
      <w:divBdr>
        <w:top w:val="none" w:sz="0" w:space="0" w:color="auto"/>
        <w:left w:val="none" w:sz="0" w:space="0" w:color="auto"/>
        <w:bottom w:val="none" w:sz="0" w:space="0" w:color="auto"/>
        <w:right w:val="none" w:sz="0" w:space="0" w:color="auto"/>
      </w:divBdr>
    </w:div>
    <w:div w:id="199051360">
      <w:bodyDiv w:val="1"/>
      <w:marLeft w:val="0"/>
      <w:marRight w:val="0"/>
      <w:marTop w:val="0"/>
      <w:marBottom w:val="0"/>
      <w:divBdr>
        <w:top w:val="none" w:sz="0" w:space="0" w:color="auto"/>
        <w:left w:val="none" w:sz="0" w:space="0" w:color="auto"/>
        <w:bottom w:val="none" w:sz="0" w:space="0" w:color="auto"/>
        <w:right w:val="none" w:sz="0" w:space="0" w:color="auto"/>
      </w:divBdr>
    </w:div>
    <w:div w:id="210659476">
      <w:bodyDiv w:val="1"/>
      <w:marLeft w:val="0"/>
      <w:marRight w:val="0"/>
      <w:marTop w:val="0"/>
      <w:marBottom w:val="0"/>
      <w:divBdr>
        <w:top w:val="none" w:sz="0" w:space="0" w:color="auto"/>
        <w:left w:val="none" w:sz="0" w:space="0" w:color="auto"/>
        <w:bottom w:val="none" w:sz="0" w:space="0" w:color="auto"/>
        <w:right w:val="none" w:sz="0" w:space="0" w:color="auto"/>
      </w:divBdr>
    </w:div>
    <w:div w:id="228155901">
      <w:bodyDiv w:val="1"/>
      <w:marLeft w:val="0"/>
      <w:marRight w:val="0"/>
      <w:marTop w:val="0"/>
      <w:marBottom w:val="0"/>
      <w:divBdr>
        <w:top w:val="none" w:sz="0" w:space="0" w:color="auto"/>
        <w:left w:val="none" w:sz="0" w:space="0" w:color="auto"/>
        <w:bottom w:val="none" w:sz="0" w:space="0" w:color="auto"/>
        <w:right w:val="none" w:sz="0" w:space="0" w:color="auto"/>
      </w:divBdr>
    </w:div>
    <w:div w:id="249782021">
      <w:bodyDiv w:val="1"/>
      <w:marLeft w:val="0"/>
      <w:marRight w:val="0"/>
      <w:marTop w:val="0"/>
      <w:marBottom w:val="0"/>
      <w:divBdr>
        <w:top w:val="none" w:sz="0" w:space="0" w:color="auto"/>
        <w:left w:val="none" w:sz="0" w:space="0" w:color="auto"/>
        <w:bottom w:val="none" w:sz="0" w:space="0" w:color="auto"/>
        <w:right w:val="none" w:sz="0" w:space="0" w:color="auto"/>
      </w:divBdr>
    </w:div>
    <w:div w:id="271019130">
      <w:bodyDiv w:val="1"/>
      <w:marLeft w:val="0"/>
      <w:marRight w:val="0"/>
      <w:marTop w:val="0"/>
      <w:marBottom w:val="0"/>
      <w:divBdr>
        <w:top w:val="none" w:sz="0" w:space="0" w:color="auto"/>
        <w:left w:val="none" w:sz="0" w:space="0" w:color="auto"/>
        <w:bottom w:val="none" w:sz="0" w:space="0" w:color="auto"/>
        <w:right w:val="none" w:sz="0" w:space="0" w:color="auto"/>
      </w:divBdr>
    </w:div>
    <w:div w:id="280188648">
      <w:bodyDiv w:val="1"/>
      <w:marLeft w:val="0"/>
      <w:marRight w:val="0"/>
      <w:marTop w:val="0"/>
      <w:marBottom w:val="0"/>
      <w:divBdr>
        <w:top w:val="none" w:sz="0" w:space="0" w:color="auto"/>
        <w:left w:val="none" w:sz="0" w:space="0" w:color="auto"/>
        <w:bottom w:val="none" w:sz="0" w:space="0" w:color="auto"/>
        <w:right w:val="none" w:sz="0" w:space="0" w:color="auto"/>
      </w:divBdr>
    </w:div>
    <w:div w:id="286551618">
      <w:bodyDiv w:val="1"/>
      <w:marLeft w:val="0"/>
      <w:marRight w:val="0"/>
      <w:marTop w:val="0"/>
      <w:marBottom w:val="0"/>
      <w:divBdr>
        <w:top w:val="none" w:sz="0" w:space="0" w:color="auto"/>
        <w:left w:val="none" w:sz="0" w:space="0" w:color="auto"/>
        <w:bottom w:val="none" w:sz="0" w:space="0" w:color="auto"/>
        <w:right w:val="none" w:sz="0" w:space="0" w:color="auto"/>
      </w:divBdr>
    </w:div>
    <w:div w:id="318582152">
      <w:bodyDiv w:val="1"/>
      <w:marLeft w:val="0"/>
      <w:marRight w:val="0"/>
      <w:marTop w:val="0"/>
      <w:marBottom w:val="0"/>
      <w:divBdr>
        <w:top w:val="none" w:sz="0" w:space="0" w:color="auto"/>
        <w:left w:val="none" w:sz="0" w:space="0" w:color="auto"/>
        <w:bottom w:val="none" w:sz="0" w:space="0" w:color="auto"/>
        <w:right w:val="none" w:sz="0" w:space="0" w:color="auto"/>
      </w:divBdr>
      <w:divsChild>
        <w:div w:id="89397497">
          <w:marLeft w:val="0"/>
          <w:marRight w:val="0"/>
          <w:marTop w:val="0"/>
          <w:marBottom w:val="0"/>
          <w:divBdr>
            <w:top w:val="none" w:sz="0" w:space="0" w:color="auto"/>
            <w:left w:val="none" w:sz="0" w:space="0" w:color="auto"/>
            <w:bottom w:val="none" w:sz="0" w:space="0" w:color="auto"/>
            <w:right w:val="none" w:sz="0" w:space="0" w:color="auto"/>
          </w:divBdr>
          <w:divsChild>
            <w:div w:id="1310019950">
              <w:marLeft w:val="0"/>
              <w:marRight w:val="0"/>
              <w:marTop w:val="0"/>
              <w:marBottom w:val="0"/>
              <w:divBdr>
                <w:top w:val="none" w:sz="0" w:space="0" w:color="auto"/>
                <w:left w:val="none" w:sz="0" w:space="0" w:color="auto"/>
                <w:bottom w:val="none" w:sz="0" w:space="0" w:color="auto"/>
                <w:right w:val="none" w:sz="0" w:space="0" w:color="auto"/>
              </w:divBdr>
              <w:divsChild>
                <w:div w:id="823619874">
                  <w:marLeft w:val="0"/>
                  <w:marRight w:val="0"/>
                  <w:marTop w:val="0"/>
                  <w:marBottom w:val="0"/>
                  <w:divBdr>
                    <w:top w:val="none" w:sz="0" w:space="0" w:color="auto"/>
                    <w:left w:val="none" w:sz="0" w:space="0" w:color="auto"/>
                    <w:bottom w:val="none" w:sz="0" w:space="0" w:color="auto"/>
                    <w:right w:val="none" w:sz="0" w:space="0" w:color="auto"/>
                  </w:divBdr>
                  <w:divsChild>
                    <w:div w:id="8654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37058">
      <w:bodyDiv w:val="1"/>
      <w:marLeft w:val="0"/>
      <w:marRight w:val="0"/>
      <w:marTop w:val="0"/>
      <w:marBottom w:val="0"/>
      <w:divBdr>
        <w:top w:val="none" w:sz="0" w:space="0" w:color="auto"/>
        <w:left w:val="none" w:sz="0" w:space="0" w:color="auto"/>
        <w:bottom w:val="none" w:sz="0" w:space="0" w:color="auto"/>
        <w:right w:val="none" w:sz="0" w:space="0" w:color="auto"/>
      </w:divBdr>
    </w:div>
    <w:div w:id="324362125">
      <w:bodyDiv w:val="1"/>
      <w:marLeft w:val="0"/>
      <w:marRight w:val="0"/>
      <w:marTop w:val="0"/>
      <w:marBottom w:val="0"/>
      <w:divBdr>
        <w:top w:val="none" w:sz="0" w:space="0" w:color="auto"/>
        <w:left w:val="none" w:sz="0" w:space="0" w:color="auto"/>
        <w:bottom w:val="none" w:sz="0" w:space="0" w:color="auto"/>
        <w:right w:val="none" w:sz="0" w:space="0" w:color="auto"/>
      </w:divBdr>
    </w:div>
    <w:div w:id="348062926">
      <w:bodyDiv w:val="1"/>
      <w:marLeft w:val="0"/>
      <w:marRight w:val="0"/>
      <w:marTop w:val="0"/>
      <w:marBottom w:val="0"/>
      <w:divBdr>
        <w:top w:val="none" w:sz="0" w:space="0" w:color="auto"/>
        <w:left w:val="none" w:sz="0" w:space="0" w:color="auto"/>
        <w:bottom w:val="none" w:sz="0" w:space="0" w:color="auto"/>
        <w:right w:val="none" w:sz="0" w:space="0" w:color="auto"/>
      </w:divBdr>
    </w:div>
    <w:div w:id="371808302">
      <w:bodyDiv w:val="1"/>
      <w:marLeft w:val="0"/>
      <w:marRight w:val="0"/>
      <w:marTop w:val="0"/>
      <w:marBottom w:val="0"/>
      <w:divBdr>
        <w:top w:val="none" w:sz="0" w:space="0" w:color="auto"/>
        <w:left w:val="none" w:sz="0" w:space="0" w:color="auto"/>
        <w:bottom w:val="none" w:sz="0" w:space="0" w:color="auto"/>
        <w:right w:val="none" w:sz="0" w:space="0" w:color="auto"/>
      </w:divBdr>
    </w:div>
    <w:div w:id="381251665">
      <w:bodyDiv w:val="1"/>
      <w:marLeft w:val="0"/>
      <w:marRight w:val="0"/>
      <w:marTop w:val="0"/>
      <w:marBottom w:val="0"/>
      <w:divBdr>
        <w:top w:val="none" w:sz="0" w:space="0" w:color="auto"/>
        <w:left w:val="none" w:sz="0" w:space="0" w:color="auto"/>
        <w:bottom w:val="none" w:sz="0" w:space="0" w:color="auto"/>
        <w:right w:val="none" w:sz="0" w:space="0" w:color="auto"/>
      </w:divBdr>
    </w:div>
    <w:div w:id="424426872">
      <w:bodyDiv w:val="1"/>
      <w:marLeft w:val="0"/>
      <w:marRight w:val="0"/>
      <w:marTop w:val="0"/>
      <w:marBottom w:val="0"/>
      <w:divBdr>
        <w:top w:val="none" w:sz="0" w:space="0" w:color="auto"/>
        <w:left w:val="none" w:sz="0" w:space="0" w:color="auto"/>
        <w:bottom w:val="none" w:sz="0" w:space="0" w:color="auto"/>
        <w:right w:val="none" w:sz="0" w:space="0" w:color="auto"/>
      </w:divBdr>
    </w:div>
    <w:div w:id="463159991">
      <w:bodyDiv w:val="1"/>
      <w:marLeft w:val="0"/>
      <w:marRight w:val="0"/>
      <w:marTop w:val="0"/>
      <w:marBottom w:val="0"/>
      <w:divBdr>
        <w:top w:val="none" w:sz="0" w:space="0" w:color="auto"/>
        <w:left w:val="none" w:sz="0" w:space="0" w:color="auto"/>
        <w:bottom w:val="none" w:sz="0" w:space="0" w:color="auto"/>
        <w:right w:val="none" w:sz="0" w:space="0" w:color="auto"/>
      </w:divBdr>
    </w:div>
    <w:div w:id="471797377">
      <w:bodyDiv w:val="1"/>
      <w:marLeft w:val="0"/>
      <w:marRight w:val="0"/>
      <w:marTop w:val="0"/>
      <w:marBottom w:val="0"/>
      <w:divBdr>
        <w:top w:val="none" w:sz="0" w:space="0" w:color="auto"/>
        <w:left w:val="none" w:sz="0" w:space="0" w:color="auto"/>
        <w:bottom w:val="none" w:sz="0" w:space="0" w:color="auto"/>
        <w:right w:val="none" w:sz="0" w:space="0" w:color="auto"/>
      </w:divBdr>
    </w:div>
    <w:div w:id="472218250">
      <w:bodyDiv w:val="1"/>
      <w:marLeft w:val="0"/>
      <w:marRight w:val="0"/>
      <w:marTop w:val="0"/>
      <w:marBottom w:val="0"/>
      <w:divBdr>
        <w:top w:val="none" w:sz="0" w:space="0" w:color="auto"/>
        <w:left w:val="none" w:sz="0" w:space="0" w:color="auto"/>
        <w:bottom w:val="none" w:sz="0" w:space="0" w:color="auto"/>
        <w:right w:val="none" w:sz="0" w:space="0" w:color="auto"/>
      </w:divBdr>
    </w:div>
    <w:div w:id="489442453">
      <w:bodyDiv w:val="1"/>
      <w:marLeft w:val="0"/>
      <w:marRight w:val="0"/>
      <w:marTop w:val="0"/>
      <w:marBottom w:val="0"/>
      <w:divBdr>
        <w:top w:val="none" w:sz="0" w:space="0" w:color="auto"/>
        <w:left w:val="none" w:sz="0" w:space="0" w:color="auto"/>
        <w:bottom w:val="none" w:sz="0" w:space="0" w:color="auto"/>
        <w:right w:val="none" w:sz="0" w:space="0" w:color="auto"/>
      </w:divBdr>
    </w:div>
    <w:div w:id="519464966">
      <w:bodyDiv w:val="1"/>
      <w:marLeft w:val="0"/>
      <w:marRight w:val="0"/>
      <w:marTop w:val="0"/>
      <w:marBottom w:val="0"/>
      <w:divBdr>
        <w:top w:val="none" w:sz="0" w:space="0" w:color="auto"/>
        <w:left w:val="none" w:sz="0" w:space="0" w:color="auto"/>
        <w:bottom w:val="none" w:sz="0" w:space="0" w:color="auto"/>
        <w:right w:val="none" w:sz="0" w:space="0" w:color="auto"/>
      </w:divBdr>
    </w:div>
    <w:div w:id="538317764">
      <w:bodyDiv w:val="1"/>
      <w:marLeft w:val="0"/>
      <w:marRight w:val="0"/>
      <w:marTop w:val="0"/>
      <w:marBottom w:val="0"/>
      <w:divBdr>
        <w:top w:val="none" w:sz="0" w:space="0" w:color="auto"/>
        <w:left w:val="none" w:sz="0" w:space="0" w:color="auto"/>
        <w:bottom w:val="none" w:sz="0" w:space="0" w:color="auto"/>
        <w:right w:val="none" w:sz="0" w:space="0" w:color="auto"/>
      </w:divBdr>
    </w:div>
    <w:div w:id="560674176">
      <w:bodyDiv w:val="1"/>
      <w:marLeft w:val="0"/>
      <w:marRight w:val="0"/>
      <w:marTop w:val="0"/>
      <w:marBottom w:val="0"/>
      <w:divBdr>
        <w:top w:val="none" w:sz="0" w:space="0" w:color="auto"/>
        <w:left w:val="none" w:sz="0" w:space="0" w:color="auto"/>
        <w:bottom w:val="none" w:sz="0" w:space="0" w:color="auto"/>
        <w:right w:val="none" w:sz="0" w:space="0" w:color="auto"/>
      </w:divBdr>
    </w:div>
    <w:div w:id="561333895">
      <w:bodyDiv w:val="1"/>
      <w:marLeft w:val="0"/>
      <w:marRight w:val="0"/>
      <w:marTop w:val="0"/>
      <w:marBottom w:val="0"/>
      <w:divBdr>
        <w:top w:val="none" w:sz="0" w:space="0" w:color="auto"/>
        <w:left w:val="none" w:sz="0" w:space="0" w:color="auto"/>
        <w:bottom w:val="none" w:sz="0" w:space="0" w:color="auto"/>
        <w:right w:val="none" w:sz="0" w:space="0" w:color="auto"/>
      </w:divBdr>
    </w:div>
    <w:div w:id="599023825">
      <w:bodyDiv w:val="1"/>
      <w:marLeft w:val="0"/>
      <w:marRight w:val="0"/>
      <w:marTop w:val="0"/>
      <w:marBottom w:val="0"/>
      <w:divBdr>
        <w:top w:val="none" w:sz="0" w:space="0" w:color="auto"/>
        <w:left w:val="none" w:sz="0" w:space="0" w:color="auto"/>
        <w:bottom w:val="none" w:sz="0" w:space="0" w:color="auto"/>
        <w:right w:val="none" w:sz="0" w:space="0" w:color="auto"/>
      </w:divBdr>
    </w:div>
    <w:div w:id="646397932">
      <w:bodyDiv w:val="1"/>
      <w:marLeft w:val="0"/>
      <w:marRight w:val="0"/>
      <w:marTop w:val="0"/>
      <w:marBottom w:val="0"/>
      <w:divBdr>
        <w:top w:val="none" w:sz="0" w:space="0" w:color="auto"/>
        <w:left w:val="none" w:sz="0" w:space="0" w:color="auto"/>
        <w:bottom w:val="none" w:sz="0" w:space="0" w:color="auto"/>
        <w:right w:val="none" w:sz="0" w:space="0" w:color="auto"/>
      </w:divBdr>
    </w:div>
    <w:div w:id="720329067">
      <w:bodyDiv w:val="1"/>
      <w:marLeft w:val="0"/>
      <w:marRight w:val="0"/>
      <w:marTop w:val="0"/>
      <w:marBottom w:val="0"/>
      <w:divBdr>
        <w:top w:val="none" w:sz="0" w:space="0" w:color="auto"/>
        <w:left w:val="none" w:sz="0" w:space="0" w:color="auto"/>
        <w:bottom w:val="none" w:sz="0" w:space="0" w:color="auto"/>
        <w:right w:val="none" w:sz="0" w:space="0" w:color="auto"/>
      </w:divBdr>
    </w:div>
    <w:div w:id="780955963">
      <w:bodyDiv w:val="1"/>
      <w:marLeft w:val="0"/>
      <w:marRight w:val="0"/>
      <w:marTop w:val="0"/>
      <w:marBottom w:val="0"/>
      <w:divBdr>
        <w:top w:val="none" w:sz="0" w:space="0" w:color="auto"/>
        <w:left w:val="none" w:sz="0" w:space="0" w:color="auto"/>
        <w:bottom w:val="none" w:sz="0" w:space="0" w:color="auto"/>
        <w:right w:val="none" w:sz="0" w:space="0" w:color="auto"/>
      </w:divBdr>
    </w:div>
    <w:div w:id="937250139">
      <w:bodyDiv w:val="1"/>
      <w:marLeft w:val="0"/>
      <w:marRight w:val="0"/>
      <w:marTop w:val="0"/>
      <w:marBottom w:val="0"/>
      <w:divBdr>
        <w:top w:val="none" w:sz="0" w:space="0" w:color="auto"/>
        <w:left w:val="none" w:sz="0" w:space="0" w:color="auto"/>
        <w:bottom w:val="none" w:sz="0" w:space="0" w:color="auto"/>
        <w:right w:val="none" w:sz="0" w:space="0" w:color="auto"/>
      </w:divBdr>
    </w:div>
    <w:div w:id="942692275">
      <w:bodyDiv w:val="1"/>
      <w:marLeft w:val="0"/>
      <w:marRight w:val="0"/>
      <w:marTop w:val="0"/>
      <w:marBottom w:val="0"/>
      <w:divBdr>
        <w:top w:val="none" w:sz="0" w:space="0" w:color="auto"/>
        <w:left w:val="none" w:sz="0" w:space="0" w:color="auto"/>
        <w:bottom w:val="none" w:sz="0" w:space="0" w:color="auto"/>
        <w:right w:val="none" w:sz="0" w:space="0" w:color="auto"/>
      </w:divBdr>
    </w:div>
    <w:div w:id="969164902">
      <w:bodyDiv w:val="1"/>
      <w:marLeft w:val="0"/>
      <w:marRight w:val="0"/>
      <w:marTop w:val="0"/>
      <w:marBottom w:val="0"/>
      <w:divBdr>
        <w:top w:val="none" w:sz="0" w:space="0" w:color="auto"/>
        <w:left w:val="none" w:sz="0" w:space="0" w:color="auto"/>
        <w:bottom w:val="none" w:sz="0" w:space="0" w:color="auto"/>
        <w:right w:val="none" w:sz="0" w:space="0" w:color="auto"/>
      </w:divBdr>
    </w:div>
    <w:div w:id="979115200">
      <w:bodyDiv w:val="1"/>
      <w:marLeft w:val="0"/>
      <w:marRight w:val="0"/>
      <w:marTop w:val="0"/>
      <w:marBottom w:val="0"/>
      <w:divBdr>
        <w:top w:val="none" w:sz="0" w:space="0" w:color="auto"/>
        <w:left w:val="none" w:sz="0" w:space="0" w:color="auto"/>
        <w:bottom w:val="none" w:sz="0" w:space="0" w:color="auto"/>
        <w:right w:val="none" w:sz="0" w:space="0" w:color="auto"/>
      </w:divBdr>
    </w:div>
    <w:div w:id="985670867">
      <w:bodyDiv w:val="1"/>
      <w:marLeft w:val="0"/>
      <w:marRight w:val="0"/>
      <w:marTop w:val="0"/>
      <w:marBottom w:val="0"/>
      <w:divBdr>
        <w:top w:val="none" w:sz="0" w:space="0" w:color="auto"/>
        <w:left w:val="none" w:sz="0" w:space="0" w:color="auto"/>
        <w:bottom w:val="none" w:sz="0" w:space="0" w:color="auto"/>
        <w:right w:val="none" w:sz="0" w:space="0" w:color="auto"/>
      </w:divBdr>
    </w:div>
    <w:div w:id="1044670565">
      <w:bodyDiv w:val="1"/>
      <w:marLeft w:val="0"/>
      <w:marRight w:val="0"/>
      <w:marTop w:val="0"/>
      <w:marBottom w:val="0"/>
      <w:divBdr>
        <w:top w:val="none" w:sz="0" w:space="0" w:color="auto"/>
        <w:left w:val="none" w:sz="0" w:space="0" w:color="auto"/>
        <w:bottom w:val="none" w:sz="0" w:space="0" w:color="auto"/>
        <w:right w:val="none" w:sz="0" w:space="0" w:color="auto"/>
      </w:divBdr>
    </w:div>
    <w:div w:id="1076169679">
      <w:bodyDiv w:val="1"/>
      <w:marLeft w:val="0"/>
      <w:marRight w:val="0"/>
      <w:marTop w:val="0"/>
      <w:marBottom w:val="0"/>
      <w:divBdr>
        <w:top w:val="none" w:sz="0" w:space="0" w:color="auto"/>
        <w:left w:val="none" w:sz="0" w:space="0" w:color="auto"/>
        <w:bottom w:val="none" w:sz="0" w:space="0" w:color="auto"/>
        <w:right w:val="none" w:sz="0" w:space="0" w:color="auto"/>
      </w:divBdr>
    </w:div>
    <w:div w:id="1115060005">
      <w:bodyDiv w:val="1"/>
      <w:marLeft w:val="0"/>
      <w:marRight w:val="0"/>
      <w:marTop w:val="0"/>
      <w:marBottom w:val="0"/>
      <w:divBdr>
        <w:top w:val="none" w:sz="0" w:space="0" w:color="auto"/>
        <w:left w:val="none" w:sz="0" w:space="0" w:color="auto"/>
        <w:bottom w:val="none" w:sz="0" w:space="0" w:color="auto"/>
        <w:right w:val="none" w:sz="0" w:space="0" w:color="auto"/>
      </w:divBdr>
    </w:div>
    <w:div w:id="1118716199">
      <w:bodyDiv w:val="1"/>
      <w:marLeft w:val="0"/>
      <w:marRight w:val="0"/>
      <w:marTop w:val="0"/>
      <w:marBottom w:val="0"/>
      <w:divBdr>
        <w:top w:val="none" w:sz="0" w:space="0" w:color="auto"/>
        <w:left w:val="none" w:sz="0" w:space="0" w:color="auto"/>
        <w:bottom w:val="none" w:sz="0" w:space="0" w:color="auto"/>
        <w:right w:val="none" w:sz="0" w:space="0" w:color="auto"/>
      </w:divBdr>
    </w:div>
    <w:div w:id="1139686363">
      <w:bodyDiv w:val="1"/>
      <w:marLeft w:val="0"/>
      <w:marRight w:val="0"/>
      <w:marTop w:val="0"/>
      <w:marBottom w:val="0"/>
      <w:divBdr>
        <w:top w:val="none" w:sz="0" w:space="0" w:color="auto"/>
        <w:left w:val="none" w:sz="0" w:space="0" w:color="auto"/>
        <w:bottom w:val="none" w:sz="0" w:space="0" w:color="auto"/>
        <w:right w:val="none" w:sz="0" w:space="0" w:color="auto"/>
      </w:divBdr>
    </w:div>
    <w:div w:id="1216503812">
      <w:bodyDiv w:val="1"/>
      <w:marLeft w:val="0"/>
      <w:marRight w:val="0"/>
      <w:marTop w:val="0"/>
      <w:marBottom w:val="0"/>
      <w:divBdr>
        <w:top w:val="none" w:sz="0" w:space="0" w:color="auto"/>
        <w:left w:val="none" w:sz="0" w:space="0" w:color="auto"/>
        <w:bottom w:val="none" w:sz="0" w:space="0" w:color="auto"/>
        <w:right w:val="none" w:sz="0" w:space="0" w:color="auto"/>
      </w:divBdr>
    </w:div>
    <w:div w:id="1217861039">
      <w:bodyDiv w:val="1"/>
      <w:marLeft w:val="0"/>
      <w:marRight w:val="0"/>
      <w:marTop w:val="0"/>
      <w:marBottom w:val="0"/>
      <w:divBdr>
        <w:top w:val="none" w:sz="0" w:space="0" w:color="auto"/>
        <w:left w:val="none" w:sz="0" w:space="0" w:color="auto"/>
        <w:bottom w:val="none" w:sz="0" w:space="0" w:color="auto"/>
        <w:right w:val="none" w:sz="0" w:space="0" w:color="auto"/>
      </w:divBdr>
    </w:div>
    <w:div w:id="1243107803">
      <w:bodyDiv w:val="1"/>
      <w:marLeft w:val="0"/>
      <w:marRight w:val="0"/>
      <w:marTop w:val="0"/>
      <w:marBottom w:val="0"/>
      <w:divBdr>
        <w:top w:val="none" w:sz="0" w:space="0" w:color="auto"/>
        <w:left w:val="none" w:sz="0" w:space="0" w:color="auto"/>
        <w:bottom w:val="none" w:sz="0" w:space="0" w:color="auto"/>
        <w:right w:val="none" w:sz="0" w:space="0" w:color="auto"/>
      </w:divBdr>
    </w:div>
    <w:div w:id="1264800140">
      <w:bodyDiv w:val="1"/>
      <w:marLeft w:val="0"/>
      <w:marRight w:val="0"/>
      <w:marTop w:val="0"/>
      <w:marBottom w:val="0"/>
      <w:divBdr>
        <w:top w:val="none" w:sz="0" w:space="0" w:color="auto"/>
        <w:left w:val="none" w:sz="0" w:space="0" w:color="auto"/>
        <w:bottom w:val="none" w:sz="0" w:space="0" w:color="auto"/>
        <w:right w:val="none" w:sz="0" w:space="0" w:color="auto"/>
      </w:divBdr>
    </w:div>
    <w:div w:id="1266763969">
      <w:bodyDiv w:val="1"/>
      <w:marLeft w:val="0"/>
      <w:marRight w:val="0"/>
      <w:marTop w:val="0"/>
      <w:marBottom w:val="0"/>
      <w:divBdr>
        <w:top w:val="none" w:sz="0" w:space="0" w:color="auto"/>
        <w:left w:val="none" w:sz="0" w:space="0" w:color="auto"/>
        <w:bottom w:val="none" w:sz="0" w:space="0" w:color="auto"/>
        <w:right w:val="none" w:sz="0" w:space="0" w:color="auto"/>
      </w:divBdr>
    </w:div>
    <w:div w:id="1279340073">
      <w:bodyDiv w:val="1"/>
      <w:marLeft w:val="0"/>
      <w:marRight w:val="0"/>
      <w:marTop w:val="0"/>
      <w:marBottom w:val="0"/>
      <w:divBdr>
        <w:top w:val="none" w:sz="0" w:space="0" w:color="auto"/>
        <w:left w:val="none" w:sz="0" w:space="0" w:color="auto"/>
        <w:bottom w:val="none" w:sz="0" w:space="0" w:color="auto"/>
        <w:right w:val="none" w:sz="0" w:space="0" w:color="auto"/>
      </w:divBdr>
    </w:div>
    <w:div w:id="1309552231">
      <w:bodyDiv w:val="1"/>
      <w:marLeft w:val="0"/>
      <w:marRight w:val="0"/>
      <w:marTop w:val="0"/>
      <w:marBottom w:val="0"/>
      <w:divBdr>
        <w:top w:val="none" w:sz="0" w:space="0" w:color="auto"/>
        <w:left w:val="none" w:sz="0" w:space="0" w:color="auto"/>
        <w:bottom w:val="none" w:sz="0" w:space="0" w:color="auto"/>
        <w:right w:val="none" w:sz="0" w:space="0" w:color="auto"/>
      </w:divBdr>
    </w:div>
    <w:div w:id="1312716863">
      <w:bodyDiv w:val="1"/>
      <w:marLeft w:val="0"/>
      <w:marRight w:val="0"/>
      <w:marTop w:val="0"/>
      <w:marBottom w:val="0"/>
      <w:divBdr>
        <w:top w:val="none" w:sz="0" w:space="0" w:color="auto"/>
        <w:left w:val="none" w:sz="0" w:space="0" w:color="auto"/>
        <w:bottom w:val="none" w:sz="0" w:space="0" w:color="auto"/>
        <w:right w:val="none" w:sz="0" w:space="0" w:color="auto"/>
      </w:divBdr>
      <w:divsChild>
        <w:div w:id="769199819">
          <w:marLeft w:val="1440"/>
          <w:marRight w:val="0"/>
          <w:marTop w:val="120"/>
          <w:marBottom w:val="240"/>
          <w:divBdr>
            <w:top w:val="none" w:sz="0" w:space="0" w:color="auto"/>
            <w:left w:val="none" w:sz="0" w:space="0" w:color="auto"/>
            <w:bottom w:val="none" w:sz="0" w:space="0" w:color="auto"/>
            <w:right w:val="none" w:sz="0" w:space="0" w:color="auto"/>
          </w:divBdr>
        </w:div>
        <w:div w:id="824518240">
          <w:marLeft w:val="1440"/>
          <w:marRight w:val="0"/>
          <w:marTop w:val="120"/>
          <w:marBottom w:val="240"/>
          <w:divBdr>
            <w:top w:val="none" w:sz="0" w:space="0" w:color="auto"/>
            <w:left w:val="none" w:sz="0" w:space="0" w:color="auto"/>
            <w:bottom w:val="none" w:sz="0" w:space="0" w:color="auto"/>
            <w:right w:val="none" w:sz="0" w:space="0" w:color="auto"/>
          </w:divBdr>
        </w:div>
        <w:div w:id="904101021">
          <w:marLeft w:val="1440"/>
          <w:marRight w:val="0"/>
          <w:marTop w:val="120"/>
          <w:marBottom w:val="240"/>
          <w:divBdr>
            <w:top w:val="none" w:sz="0" w:space="0" w:color="auto"/>
            <w:left w:val="none" w:sz="0" w:space="0" w:color="auto"/>
            <w:bottom w:val="none" w:sz="0" w:space="0" w:color="auto"/>
            <w:right w:val="none" w:sz="0" w:space="0" w:color="auto"/>
          </w:divBdr>
        </w:div>
        <w:div w:id="1084107260">
          <w:marLeft w:val="547"/>
          <w:marRight w:val="0"/>
          <w:marTop w:val="106"/>
          <w:marBottom w:val="0"/>
          <w:divBdr>
            <w:top w:val="none" w:sz="0" w:space="0" w:color="auto"/>
            <w:left w:val="none" w:sz="0" w:space="0" w:color="auto"/>
            <w:bottom w:val="none" w:sz="0" w:space="0" w:color="auto"/>
            <w:right w:val="none" w:sz="0" w:space="0" w:color="auto"/>
          </w:divBdr>
        </w:div>
        <w:div w:id="1737387959">
          <w:marLeft w:val="547"/>
          <w:marRight w:val="0"/>
          <w:marTop w:val="106"/>
          <w:marBottom w:val="0"/>
          <w:divBdr>
            <w:top w:val="none" w:sz="0" w:space="0" w:color="auto"/>
            <w:left w:val="none" w:sz="0" w:space="0" w:color="auto"/>
            <w:bottom w:val="none" w:sz="0" w:space="0" w:color="auto"/>
            <w:right w:val="none" w:sz="0" w:space="0" w:color="auto"/>
          </w:divBdr>
        </w:div>
        <w:div w:id="1880582703">
          <w:marLeft w:val="547"/>
          <w:marRight w:val="0"/>
          <w:marTop w:val="106"/>
          <w:marBottom w:val="0"/>
          <w:divBdr>
            <w:top w:val="none" w:sz="0" w:space="0" w:color="auto"/>
            <w:left w:val="none" w:sz="0" w:space="0" w:color="auto"/>
            <w:bottom w:val="none" w:sz="0" w:space="0" w:color="auto"/>
            <w:right w:val="none" w:sz="0" w:space="0" w:color="auto"/>
          </w:divBdr>
        </w:div>
      </w:divsChild>
    </w:div>
    <w:div w:id="1325205945">
      <w:bodyDiv w:val="1"/>
      <w:marLeft w:val="0"/>
      <w:marRight w:val="0"/>
      <w:marTop w:val="0"/>
      <w:marBottom w:val="0"/>
      <w:divBdr>
        <w:top w:val="none" w:sz="0" w:space="0" w:color="auto"/>
        <w:left w:val="none" w:sz="0" w:space="0" w:color="auto"/>
        <w:bottom w:val="none" w:sz="0" w:space="0" w:color="auto"/>
        <w:right w:val="none" w:sz="0" w:space="0" w:color="auto"/>
      </w:divBdr>
    </w:div>
    <w:div w:id="1330908541">
      <w:bodyDiv w:val="1"/>
      <w:marLeft w:val="0"/>
      <w:marRight w:val="0"/>
      <w:marTop w:val="0"/>
      <w:marBottom w:val="0"/>
      <w:divBdr>
        <w:top w:val="none" w:sz="0" w:space="0" w:color="auto"/>
        <w:left w:val="none" w:sz="0" w:space="0" w:color="auto"/>
        <w:bottom w:val="none" w:sz="0" w:space="0" w:color="auto"/>
        <w:right w:val="none" w:sz="0" w:space="0" w:color="auto"/>
      </w:divBdr>
    </w:div>
    <w:div w:id="1333220056">
      <w:bodyDiv w:val="1"/>
      <w:marLeft w:val="0"/>
      <w:marRight w:val="0"/>
      <w:marTop w:val="0"/>
      <w:marBottom w:val="0"/>
      <w:divBdr>
        <w:top w:val="none" w:sz="0" w:space="0" w:color="auto"/>
        <w:left w:val="none" w:sz="0" w:space="0" w:color="auto"/>
        <w:bottom w:val="none" w:sz="0" w:space="0" w:color="auto"/>
        <w:right w:val="none" w:sz="0" w:space="0" w:color="auto"/>
      </w:divBdr>
    </w:div>
    <w:div w:id="1342469186">
      <w:bodyDiv w:val="1"/>
      <w:marLeft w:val="0"/>
      <w:marRight w:val="0"/>
      <w:marTop w:val="0"/>
      <w:marBottom w:val="0"/>
      <w:divBdr>
        <w:top w:val="none" w:sz="0" w:space="0" w:color="auto"/>
        <w:left w:val="none" w:sz="0" w:space="0" w:color="auto"/>
        <w:bottom w:val="none" w:sz="0" w:space="0" w:color="auto"/>
        <w:right w:val="none" w:sz="0" w:space="0" w:color="auto"/>
      </w:divBdr>
    </w:div>
    <w:div w:id="1380979467">
      <w:bodyDiv w:val="1"/>
      <w:marLeft w:val="0"/>
      <w:marRight w:val="0"/>
      <w:marTop w:val="0"/>
      <w:marBottom w:val="0"/>
      <w:divBdr>
        <w:top w:val="none" w:sz="0" w:space="0" w:color="auto"/>
        <w:left w:val="none" w:sz="0" w:space="0" w:color="auto"/>
        <w:bottom w:val="none" w:sz="0" w:space="0" w:color="auto"/>
        <w:right w:val="none" w:sz="0" w:space="0" w:color="auto"/>
      </w:divBdr>
    </w:div>
    <w:div w:id="1413895102">
      <w:bodyDiv w:val="1"/>
      <w:marLeft w:val="0"/>
      <w:marRight w:val="0"/>
      <w:marTop w:val="0"/>
      <w:marBottom w:val="0"/>
      <w:divBdr>
        <w:top w:val="none" w:sz="0" w:space="0" w:color="auto"/>
        <w:left w:val="none" w:sz="0" w:space="0" w:color="auto"/>
        <w:bottom w:val="none" w:sz="0" w:space="0" w:color="auto"/>
        <w:right w:val="none" w:sz="0" w:space="0" w:color="auto"/>
      </w:divBdr>
    </w:div>
    <w:div w:id="1459883865">
      <w:bodyDiv w:val="1"/>
      <w:marLeft w:val="0"/>
      <w:marRight w:val="0"/>
      <w:marTop w:val="0"/>
      <w:marBottom w:val="0"/>
      <w:divBdr>
        <w:top w:val="none" w:sz="0" w:space="0" w:color="auto"/>
        <w:left w:val="none" w:sz="0" w:space="0" w:color="auto"/>
        <w:bottom w:val="none" w:sz="0" w:space="0" w:color="auto"/>
        <w:right w:val="none" w:sz="0" w:space="0" w:color="auto"/>
      </w:divBdr>
    </w:div>
    <w:div w:id="1505822662">
      <w:bodyDiv w:val="1"/>
      <w:marLeft w:val="0"/>
      <w:marRight w:val="0"/>
      <w:marTop w:val="0"/>
      <w:marBottom w:val="0"/>
      <w:divBdr>
        <w:top w:val="none" w:sz="0" w:space="0" w:color="auto"/>
        <w:left w:val="none" w:sz="0" w:space="0" w:color="auto"/>
        <w:bottom w:val="none" w:sz="0" w:space="0" w:color="auto"/>
        <w:right w:val="none" w:sz="0" w:space="0" w:color="auto"/>
      </w:divBdr>
    </w:div>
    <w:div w:id="1511796279">
      <w:bodyDiv w:val="1"/>
      <w:marLeft w:val="0"/>
      <w:marRight w:val="0"/>
      <w:marTop w:val="0"/>
      <w:marBottom w:val="0"/>
      <w:divBdr>
        <w:top w:val="none" w:sz="0" w:space="0" w:color="auto"/>
        <w:left w:val="none" w:sz="0" w:space="0" w:color="auto"/>
        <w:bottom w:val="none" w:sz="0" w:space="0" w:color="auto"/>
        <w:right w:val="none" w:sz="0" w:space="0" w:color="auto"/>
      </w:divBdr>
    </w:div>
    <w:div w:id="1514949691">
      <w:bodyDiv w:val="1"/>
      <w:marLeft w:val="0"/>
      <w:marRight w:val="0"/>
      <w:marTop w:val="0"/>
      <w:marBottom w:val="0"/>
      <w:divBdr>
        <w:top w:val="none" w:sz="0" w:space="0" w:color="auto"/>
        <w:left w:val="none" w:sz="0" w:space="0" w:color="auto"/>
        <w:bottom w:val="none" w:sz="0" w:space="0" w:color="auto"/>
        <w:right w:val="none" w:sz="0" w:space="0" w:color="auto"/>
      </w:divBdr>
    </w:div>
    <w:div w:id="1525484372">
      <w:bodyDiv w:val="1"/>
      <w:marLeft w:val="0"/>
      <w:marRight w:val="0"/>
      <w:marTop w:val="0"/>
      <w:marBottom w:val="0"/>
      <w:divBdr>
        <w:top w:val="none" w:sz="0" w:space="0" w:color="auto"/>
        <w:left w:val="none" w:sz="0" w:space="0" w:color="auto"/>
        <w:bottom w:val="none" w:sz="0" w:space="0" w:color="auto"/>
        <w:right w:val="none" w:sz="0" w:space="0" w:color="auto"/>
      </w:divBdr>
    </w:div>
    <w:div w:id="1537891246">
      <w:bodyDiv w:val="1"/>
      <w:marLeft w:val="0"/>
      <w:marRight w:val="0"/>
      <w:marTop w:val="0"/>
      <w:marBottom w:val="0"/>
      <w:divBdr>
        <w:top w:val="none" w:sz="0" w:space="0" w:color="auto"/>
        <w:left w:val="none" w:sz="0" w:space="0" w:color="auto"/>
        <w:bottom w:val="none" w:sz="0" w:space="0" w:color="auto"/>
        <w:right w:val="none" w:sz="0" w:space="0" w:color="auto"/>
      </w:divBdr>
    </w:div>
    <w:div w:id="1581908480">
      <w:bodyDiv w:val="1"/>
      <w:marLeft w:val="0"/>
      <w:marRight w:val="0"/>
      <w:marTop w:val="0"/>
      <w:marBottom w:val="0"/>
      <w:divBdr>
        <w:top w:val="none" w:sz="0" w:space="0" w:color="auto"/>
        <w:left w:val="none" w:sz="0" w:space="0" w:color="auto"/>
        <w:bottom w:val="none" w:sz="0" w:space="0" w:color="auto"/>
        <w:right w:val="none" w:sz="0" w:space="0" w:color="auto"/>
      </w:divBdr>
    </w:div>
    <w:div w:id="1599022747">
      <w:bodyDiv w:val="1"/>
      <w:marLeft w:val="0"/>
      <w:marRight w:val="0"/>
      <w:marTop w:val="0"/>
      <w:marBottom w:val="0"/>
      <w:divBdr>
        <w:top w:val="none" w:sz="0" w:space="0" w:color="auto"/>
        <w:left w:val="none" w:sz="0" w:space="0" w:color="auto"/>
        <w:bottom w:val="none" w:sz="0" w:space="0" w:color="auto"/>
        <w:right w:val="none" w:sz="0" w:space="0" w:color="auto"/>
      </w:divBdr>
    </w:div>
    <w:div w:id="1625889934">
      <w:bodyDiv w:val="1"/>
      <w:marLeft w:val="0"/>
      <w:marRight w:val="0"/>
      <w:marTop w:val="0"/>
      <w:marBottom w:val="0"/>
      <w:divBdr>
        <w:top w:val="none" w:sz="0" w:space="0" w:color="auto"/>
        <w:left w:val="none" w:sz="0" w:space="0" w:color="auto"/>
        <w:bottom w:val="none" w:sz="0" w:space="0" w:color="auto"/>
        <w:right w:val="none" w:sz="0" w:space="0" w:color="auto"/>
      </w:divBdr>
    </w:div>
    <w:div w:id="1627195513">
      <w:bodyDiv w:val="1"/>
      <w:marLeft w:val="0"/>
      <w:marRight w:val="0"/>
      <w:marTop w:val="0"/>
      <w:marBottom w:val="0"/>
      <w:divBdr>
        <w:top w:val="none" w:sz="0" w:space="0" w:color="auto"/>
        <w:left w:val="none" w:sz="0" w:space="0" w:color="auto"/>
        <w:bottom w:val="none" w:sz="0" w:space="0" w:color="auto"/>
        <w:right w:val="none" w:sz="0" w:space="0" w:color="auto"/>
      </w:divBdr>
    </w:div>
    <w:div w:id="1686205013">
      <w:bodyDiv w:val="1"/>
      <w:marLeft w:val="0"/>
      <w:marRight w:val="0"/>
      <w:marTop w:val="0"/>
      <w:marBottom w:val="0"/>
      <w:divBdr>
        <w:top w:val="none" w:sz="0" w:space="0" w:color="auto"/>
        <w:left w:val="none" w:sz="0" w:space="0" w:color="auto"/>
        <w:bottom w:val="none" w:sz="0" w:space="0" w:color="auto"/>
        <w:right w:val="none" w:sz="0" w:space="0" w:color="auto"/>
      </w:divBdr>
    </w:div>
    <w:div w:id="1688823690">
      <w:bodyDiv w:val="1"/>
      <w:marLeft w:val="0"/>
      <w:marRight w:val="0"/>
      <w:marTop w:val="0"/>
      <w:marBottom w:val="0"/>
      <w:divBdr>
        <w:top w:val="none" w:sz="0" w:space="0" w:color="auto"/>
        <w:left w:val="none" w:sz="0" w:space="0" w:color="auto"/>
        <w:bottom w:val="none" w:sz="0" w:space="0" w:color="auto"/>
        <w:right w:val="none" w:sz="0" w:space="0" w:color="auto"/>
      </w:divBdr>
    </w:div>
    <w:div w:id="1695766664">
      <w:bodyDiv w:val="1"/>
      <w:marLeft w:val="0"/>
      <w:marRight w:val="0"/>
      <w:marTop w:val="0"/>
      <w:marBottom w:val="0"/>
      <w:divBdr>
        <w:top w:val="none" w:sz="0" w:space="0" w:color="auto"/>
        <w:left w:val="none" w:sz="0" w:space="0" w:color="auto"/>
        <w:bottom w:val="none" w:sz="0" w:space="0" w:color="auto"/>
        <w:right w:val="none" w:sz="0" w:space="0" w:color="auto"/>
      </w:divBdr>
    </w:div>
    <w:div w:id="1779981031">
      <w:bodyDiv w:val="1"/>
      <w:marLeft w:val="0"/>
      <w:marRight w:val="0"/>
      <w:marTop w:val="0"/>
      <w:marBottom w:val="0"/>
      <w:divBdr>
        <w:top w:val="none" w:sz="0" w:space="0" w:color="auto"/>
        <w:left w:val="none" w:sz="0" w:space="0" w:color="auto"/>
        <w:bottom w:val="none" w:sz="0" w:space="0" w:color="auto"/>
        <w:right w:val="none" w:sz="0" w:space="0" w:color="auto"/>
      </w:divBdr>
    </w:div>
    <w:div w:id="1821458557">
      <w:bodyDiv w:val="1"/>
      <w:marLeft w:val="0"/>
      <w:marRight w:val="0"/>
      <w:marTop w:val="0"/>
      <w:marBottom w:val="0"/>
      <w:divBdr>
        <w:top w:val="none" w:sz="0" w:space="0" w:color="auto"/>
        <w:left w:val="none" w:sz="0" w:space="0" w:color="auto"/>
        <w:bottom w:val="none" w:sz="0" w:space="0" w:color="auto"/>
        <w:right w:val="none" w:sz="0" w:space="0" w:color="auto"/>
      </w:divBdr>
    </w:div>
    <w:div w:id="1866093066">
      <w:bodyDiv w:val="1"/>
      <w:marLeft w:val="0"/>
      <w:marRight w:val="0"/>
      <w:marTop w:val="0"/>
      <w:marBottom w:val="0"/>
      <w:divBdr>
        <w:top w:val="none" w:sz="0" w:space="0" w:color="auto"/>
        <w:left w:val="none" w:sz="0" w:space="0" w:color="auto"/>
        <w:bottom w:val="none" w:sz="0" w:space="0" w:color="auto"/>
        <w:right w:val="none" w:sz="0" w:space="0" w:color="auto"/>
      </w:divBdr>
    </w:div>
    <w:div w:id="1875773598">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38177843">
      <w:bodyDiv w:val="1"/>
      <w:marLeft w:val="0"/>
      <w:marRight w:val="0"/>
      <w:marTop w:val="0"/>
      <w:marBottom w:val="0"/>
      <w:divBdr>
        <w:top w:val="none" w:sz="0" w:space="0" w:color="auto"/>
        <w:left w:val="none" w:sz="0" w:space="0" w:color="auto"/>
        <w:bottom w:val="none" w:sz="0" w:space="0" w:color="auto"/>
        <w:right w:val="none" w:sz="0" w:space="0" w:color="auto"/>
      </w:divBdr>
    </w:div>
    <w:div w:id="1950428915">
      <w:bodyDiv w:val="1"/>
      <w:marLeft w:val="0"/>
      <w:marRight w:val="0"/>
      <w:marTop w:val="0"/>
      <w:marBottom w:val="0"/>
      <w:divBdr>
        <w:top w:val="none" w:sz="0" w:space="0" w:color="auto"/>
        <w:left w:val="none" w:sz="0" w:space="0" w:color="auto"/>
        <w:bottom w:val="none" w:sz="0" w:space="0" w:color="auto"/>
        <w:right w:val="none" w:sz="0" w:space="0" w:color="auto"/>
      </w:divBdr>
    </w:div>
    <w:div w:id="1952126021">
      <w:bodyDiv w:val="1"/>
      <w:marLeft w:val="0"/>
      <w:marRight w:val="0"/>
      <w:marTop w:val="0"/>
      <w:marBottom w:val="0"/>
      <w:divBdr>
        <w:top w:val="none" w:sz="0" w:space="0" w:color="auto"/>
        <w:left w:val="none" w:sz="0" w:space="0" w:color="auto"/>
        <w:bottom w:val="none" w:sz="0" w:space="0" w:color="auto"/>
        <w:right w:val="none" w:sz="0" w:space="0" w:color="auto"/>
      </w:divBdr>
    </w:div>
    <w:div w:id="1961762654">
      <w:bodyDiv w:val="1"/>
      <w:marLeft w:val="0"/>
      <w:marRight w:val="0"/>
      <w:marTop w:val="0"/>
      <w:marBottom w:val="0"/>
      <w:divBdr>
        <w:top w:val="none" w:sz="0" w:space="0" w:color="auto"/>
        <w:left w:val="none" w:sz="0" w:space="0" w:color="auto"/>
        <w:bottom w:val="none" w:sz="0" w:space="0" w:color="auto"/>
        <w:right w:val="none" w:sz="0" w:space="0" w:color="auto"/>
      </w:divBdr>
    </w:div>
    <w:div w:id="1969313313">
      <w:bodyDiv w:val="1"/>
      <w:marLeft w:val="0"/>
      <w:marRight w:val="0"/>
      <w:marTop w:val="0"/>
      <w:marBottom w:val="0"/>
      <w:divBdr>
        <w:top w:val="none" w:sz="0" w:space="0" w:color="auto"/>
        <w:left w:val="none" w:sz="0" w:space="0" w:color="auto"/>
        <w:bottom w:val="none" w:sz="0" w:space="0" w:color="auto"/>
        <w:right w:val="none" w:sz="0" w:space="0" w:color="auto"/>
      </w:divBdr>
    </w:div>
    <w:div w:id="2001495295">
      <w:bodyDiv w:val="1"/>
      <w:marLeft w:val="0"/>
      <w:marRight w:val="0"/>
      <w:marTop w:val="0"/>
      <w:marBottom w:val="0"/>
      <w:divBdr>
        <w:top w:val="none" w:sz="0" w:space="0" w:color="auto"/>
        <w:left w:val="none" w:sz="0" w:space="0" w:color="auto"/>
        <w:bottom w:val="none" w:sz="0" w:space="0" w:color="auto"/>
        <w:right w:val="none" w:sz="0" w:space="0" w:color="auto"/>
      </w:divBdr>
    </w:div>
    <w:div w:id="2061896104">
      <w:bodyDiv w:val="1"/>
      <w:marLeft w:val="0"/>
      <w:marRight w:val="0"/>
      <w:marTop w:val="0"/>
      <w:marBottom w:val="0"/>
      <w:divBdr>
        <w:top w:val="none" w:sz="0" w:space="0" w:color="auto"/>
        <w:left w:val="none" w:sz="0" w:space="0" w:color="auto"/>
        <w:bottom w:val="none" w:sz="0" w:space="0" w:color="auto"/>
        <w:right w:val="none" w:sz="0" w:space="0" w:color="auto"/>
      </w:divBdr>
    </w:div>
    <w:div w:id="2073120166">
      <w:bodyDiv w:val="1"/>
      <w:marLeft w:val="0"/>
      <w:marRight w:val="0"/>
      <w:marTop w:val="0"/>
      <w:marBottom w:val="0"/>
      <w:divBdr>
        <w:top w:val="none" w:sz="0" w:space="0" w:color="auto"/>
        <w:left w:val="none" w:sz="0" w:space="0" w:color="auto"/>
        <w:bottom w:val="none" w:sz="0" w:space="0" w:color="auto"/>
        <w:right w:val="none" w:sz="0" w:space="0" w:color="auto"/>
      </w:divBdr>
    </w:div>
    <w:div w:id="2075658737">
      <w:bodyDiv w:val="1"/>
      <w:marLeft w:val="0"/>
      <w:marRight w:val="0"/>
      <w:marTop w:val="0"/>
      <w:marBottom w:val="0"/>
      <w:divBdr>
        <w:top w:val="none" w:sz="0" w:space="0" w:color="auto"/>
        <w:left w:val="none" w:sz="0" w:space="0" w:color="auto"/>
        <w:bottom w:val="none" w:sz="0" w:space="0" w:color="auto"/>
        <w:right w:val="none" w:sz="0" w:space="0" w:color="auto"/>
      </w:divBdr>
    </w:div>
    <w:div w:id="2076510009">
      <w:bodyDiv w:val="1"/>
      <w:marLeft w:val="0"/>
      <w:marRight w:val="0"/>
      <w:marTop w:val="0"/>
      <w:marBottom w:val="0"/>
      <w:divBdr>
        <w:top w:val="none" w:sz="0" w:space="0" w:color="auto"/>
        <w:left w:val="none" w:sz="0" w:space="0" w:color="auto"/>
        <w:bottom w:val="none" w:sz="0" w:space="0" w:color="auto"/>
        <w:right w:val="none" w:sz="0" w:space="0" w:color="auto"/>
      </w:divBdr>
    </w:div>
    <w:div w:id="2087409798">
      <w:bodyDiv w:val="1"/>
      <w:marLeft w:val="0"/>
      <w:marRight w:val="0"/>
      <w:marTop w:val="0"/>
      <w:marBottom w:val="0"/>
      <w:divBdr>
        <w:top w:val="none" w:sz="0" w:space="0" w:color="auto"/>
        <w:left w:val="none" w:sz="0" w:space="0" w:color="auto"/>
        <w:bottom w:val="none" w:sz="0" w:space="0" w:color="auto"/>
        <w:right w:val="none" w:sz="0" w:space="0" w:color="auto"/>
      </w:divBdr>
    </w:div>
    <w:div w:id="2105569679">
      <w:bodyDiv w:val="1"/>
      <w:marLeft w:val="0"/>
      <w:marRight w:val="0"/>
      <w:marTop w:val="0"/>
      <w:marBottom w:val="0"/>
      <w:divBdr>
        <w:top w:val="none" w:sz="0" w:space="0" w:color="auto"/>
        <w:left w:val="none" w:sz="0" w:space="0" w:color="auto"/>
        <w:bottom w:val="none" w:sz="0" w:space="0" w:color="auto"/>
        <w:right w:val="none" w:sz="0" w:space="0" w:color="auto"/>
      </w:divBdr>
    </w:div>
    <w:div w:id="2135055478">
      <w:bodyDiv w:val="1"/>
      <w:marLeft w:val="0"/>
      <w:marRight w:val="0"/>
      <w:marTop w:val="0"/>
      <w:marBottom w:val="0"/>
      <w:divBdr>
        <w:top w:val="none" w:sz="0" w:space="0" w:color="auto"/>
        <w:left w:val="none" w:sz="0" w:space="0" w:color="auto"/>
        <w:bottom w:val="none" w:sz="0" w:space="0" w:color="auto"/>
        <w:right w:val="none" w:sz="0" w:space="0" w:color="auto"/>
      </w:divBdr>
    </w:div>
    <w:div w:id="214468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portal.hud.gov/hudportal/HUD?src=/program_offices/housing/comp/hecm_hermit"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answers@hud.gov"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upport@hecmsp.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487AA655F731354B98A9D70BEF0CAE18" ma:contentTypeVersion="1" ma:contentTypeDescription="Create a new document." ma:contentTypeScope="" ma:versionID="e9955b481bb2067dbd666d3095de7c27">
  <xsd:schema xmlns:xsd="http://www.w3.org/2001/XMLSchema" xmlns:p="http://schemas.microsoft.com/office/2006/metadata/properties" targetNamespace="http://schemas.microsoft.com/office/2006/metadata/properties" ma:root="true" ma:fieldsID="f472000d906db108b6edde82a61aea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49A90F-2F92-4506-A874-D4DFE935A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2193CC-D59D-42F2-A1B2-CE0A7388A15F}">
  <ds:schemaRefs>
    <ds:schemaRef ds:uri="http://schemas.microsoft.com/office/2006/metadata/longProperties"/>
  </ds:schemaRefs>
</ds:datastoreItem>
</file>

<file path=customXml/itemProps3.xml><?xml version="1.0" encoding="utf-8"?>
<ds:datastoreItem xmlns:ds="http://schemas.openxmlformats.org/officeDocument/2006/customXml" ds:itemID="{F4DFD1BF-EE5F-4A53-951A-FF3069B87FA8}">
  <ds:schemaRefs>
    <ds:schemaRef ds:uri="http://schemas.microsoft.com/sharepoint/v3/contenttype/forms"/>
  </ds:schemaRefs>
</ds:datastoreItem>
</file>

<file path=customXml/itemProps4.xml><?xml version="1.0" encoding="utf-8"?>
<ds:datastoreItem xmlns:ds="http://schemas.openxmlformats.org/officeDocument/2006/customXml" ds:itemID="{4DE54F1D-0402-4F6B-9F49-0A42C19F2B77}">
  <ds:schemaRefs>
    <ds:schemaRef ds:uri="http://schemas.microsoft.com/office/2006/metadata/customXsn"/>
  </ds:schemaRefs>
</ds:datastoreItem>
</file>

<file path=customXml/itemProps5.xml><?xml version="1.0" encoding="utf-8"?>
<ds:datastoreItem xmlns:ds="http://schemas.openxmlformats.org/officeDocument/2006/customXml" ds:itemID="{3793B174-87D1-4A3E-AE7B-E95125836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418F7F46-E427-42B3-B2DA-240BACB6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2002</Words>
  <Characters>11415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HERMIT SYSTEM CHANGES – RELEASE 3.8</vt:lpstr>
    </vt:vector>
  </TitlesOfParts>
  <Company>QSSI</Company>
  <LinksUpToDate>false</LinksUpToDate>
  <CharactersWithSpaces>13391</CharactersWithSpaces>
  <SharedDoc>false</SharedDoc>
  <HLinks>
    <vt:vector size="12" baseType="variant">
      <vt:variant>
        <vt:i4>8061013</vt:i4>
      </vt:variant>
      <vt:variant>
        <vt:i4>3</vt:i4>
      </vt:variant>
      <vt:variant>
        <vt:i4>0</vt:i4>
      </vt:variant>
      <vt:variant>
        <vt:i4>5</vt:i4>
      </vt:variant>
      <vt:variant>
        <vt:lpwstr>mailto:answers@hud.gov</vt:lpwstr>
      </vt:variant>
      <vt:variant>
        <vt:lpwstr/>
      </vt:variant>
      <vt:variant>
        <vt:i4>4391014</vt:i4>
      </vt:variant>
      <vt:variant>
        <vt:i4>0</vt:i4>
      </vt:variant>
      <vt:variant>
        <vt:i4>0</vt:i4>
      </vt:variant>
      <vt:variant>
        <vt:i4>5</vt:i4>
      </vt:variant>
      <vt:variant>
        <vt:lpwstr>mailto:support@hecmsp.com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HERMIT SYSTEM CHANGES – RELEASE 3.8</dc:title>
  <dc:subject/>
  <dc:creator>Karen Jellum</dc:creator>
  <cp:keywords/>
  <cp:lastModifiedBy>Karen Jellum</cp:lastModifiedBy>
  <cp:revision>4</cp:revision>
  <cp:lastPrinted>2015-12-29T23:35:00Z</cp:lastPrinted>
  <dcterms:created xsi:type="dcterms:W3CDTF">2016-12-05T17:08:00Z</dcterms:created>
  <dcterms:modified xsi:type="dcterms:W3CDTF">2016-12-05T17:11:00Z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NewReviewCycle">
    <vt:lpwstr/>
  </property>
</Properties>
</file>